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88" w:rsidRDefault="003C0088" w:rsidP="003C0088">
      <w:pPr>
        <w:pStyle w:val="ConsPlusTitlePage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00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0088" w:rsidRDefault="003C0088">
            <w:pPr>
              <w:pStyle w:val="ConsPlusNormal"/>
            </w:pPr>
            <w:r>
              <w:t>14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0088" w:rsidRDefault="003C0088">
            <w:pPr>
              <w:pStyle w:val="ConsPlusNormal"/>
              <w:jc w:val="right"/>
            </w:pPr>
            <w:r>
              <w:t>N 90-ОЗ</w:t>
            </w:r>
          </w:p>
        </w:tc>
      </w:tr>
    </w:tbl>
    <w:p w:rsidR="003C0088" w:rsidRDefault="003C00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Title"/>
        <w:jc w:val="center"/>
      </w:pPr>
      <w:r>
        <w:t>КЕМЕРОВСКАЯ ОБЛАСТЬ</w:t>
      </w:r>
    </w:p>
    <w:p w:rsidR="003C0088" w:rsidRDefault="003C0088">
      <w:pPr>
        <w:pStyle w:val="ConsPlusTitle"/>
        <w:jc w:val="both"/>
      </w:pPr>
    </w:p>
    <w:p w:rsidR="003C0088" w:rsidRDefault="003C0088">
      <w:pPr>
        <w:pStyle w:val="ConsPlusTitle"/>
        <w:jc w:val="center"/>
      </w:pPr>
      <w:r>
        <w:t>ЗАКОН</w:t>
      </w:r>
    </w:p>
    <w:p w:rsidR="003C0088" w:rsidRDefault="003C0088">
      <w:pPr>
        <w:pStyle w:val="ConsPlusTitle"/>
        <w:jc w:val="both"/>
      </w:pPr>
    </w:p>
    <w:p w:rsidR="003C0088" w:rsidRDefault="003C0088">
      <w:pPr>
        <w:pStyle w:val="ConsPlusTitle"/>
        <w:jc w:val="center"/>
      </w:pPr>
      <w:r>
        <w:t>О РЕАЛИЗАЦИИ ПРОЕКТОВ ИНИЦИАТИВНОГО БЮДЖЕТИРОВАНИЯ</w:t>
      </w:r>
    </w:p>
    <w:p w:rsidR="003C0088" w:rsidRDefault="003C0088">
      <w:pPr>
        <w:pStyle w:val="ConsPlusTitle"/>
        <w:jc w:val="center"/>
      </w:pPr>
      <w:r>
        <w:t>В КЕМЕРОВСКОЙ ОБЛАСТИ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Normal"/>
        <w:jc w:val="right"/>
      </w:pPr>
      <w:r>
        <w:t>Принят</w:t>
      </w:r>
    </w:p>
    <w:p w:rsidR="003C0088" w:rsidRDefault="003C0088">
      <w:pPr>
        <w:pStyle w:val="ConsPlusNormal"/>
        <w:jc w:val="right"/>
      </w:pPr>
      <w:r>
        <w:t>Советом народных депутатов</w:t>
      </w:r>
    </w:p>
    <w:p w:rsidR="003C0088" w:rsidRDefault="003C0088">
      <w:pPr>
        <w:pStyle w:val="ConsPlusNormal"/>
        <w:jc w:val="right"/>
      </w:pPr>
      <w:r>
        <w:t>Кемеровской области</w:t>
      </w:r>
    </w:p>
    <w:p w:rsidR="003C0088" w:rsidRDefault="003C0088">
      <w:pPr>
        <w:pStyle w:val="ConsPlusNormal"/>
        <w:jc w:val="right"/>
      </w:pPr>
      <w:r>
        <w:t>24 октября 2018 года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Normal"/>
        <w:ind w:firstLine="540"/>
        <w:jc w:val="both"/>
      </w:pPr>
      <w:r>
        <w:t>Настоящий Закон направлен на развитие инициативного бюджетирования в Кемеровской области.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инициативное бюджетирование - форма участия населения муниципальных образований Кемеровской области в решении вопросов местного значения посредством определения направлений расходования бюджетных средств;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 xml:space="preserve">инициативная группа - группа жителей, </w:t>
      </w:r>
      <w:proofErr w:type="spellStart"/>
      <w:r>
        <w:t>самоорганизованная</w:t>
      </w:r>
      <w:proofErr w:type="spellEnd"/>
      <w:r>
        <w:t xml:space="preserve"> на основе общности интересов с целью реализации проекта инициативного бюджетирования;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проект инициативного бюджетирования - проект, подготовленный инициативной группой, определяющий направления расходования бюджетных средств в целях решения вопросов местного самоуправления;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уполномоченный исполнительный орган государственной власти Кемеровской области по реализации инициативного бюджетирования в Кемеровской области - исполнительный орган государственной власти Кемеровской области отраслевой компетенции, обеспечивающий разработку и реализацию единой финансовой политики на территории Кемеровской области, осуществляющий составление проектов законов Кемеровской области об областном бюджете на очередной финансовый год и плановый период, формирование консолидированного бюджета Кемеровской области, исполнение областного бюджета, исполнительно-распорядительные функции в сфере управления финансами Кемеровской области.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Title"/>
        <w:ind w:firstLine="540"/>
        <w:jc w:val="both"/>
        <w:outlineLvl w:val="0"/>
      </w:pPr>
      <w:r>
        <w:t>Статья 2. Цель, задачи и принципы инициативного бюджетирования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Normal"/>
        <w:ind w:firstLine="540"/>
        <w:jc w:val="both"/>
      </w:pPr>
      <w:r>
        <w:t>1. 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значения.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2. Задачами инициативного бюджетирования являются: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проектов инициативного бюджетирования;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lastRenderedPageBreak/>
        <w:t>повышение открытости деятельности органов местного самоуправления;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развитие взаимодействия органов местного самоуправления и населения муниципальных образований Кемеровской области.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3. Принципами инициативного бюджетирования являются: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конкурсный отбор проектов инициативного бюджетирования;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открытость и гласность процедур проведения конкурсного отбора.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Title"/>
        <w:ind w:firstLine="540"/>
        <w:jc w:val="both"/>
        <w:outlineLvl w:val="0"/>
      </w:pPr>
      <w:r>
        <w:t>Статья 3. Рассмотрение проектов инициативного бюджетирования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Normal"/>
        <w:ind w:firstLine="540"/>
        <w:jc w:val="both"/>
      </w:pPr>
      <w:r>
        <w:t>1. Проекты инициативного бюджетирования, подготовленные инициативной группой, направляются на рассмотрение в органы местного самоуправления.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2. Рассмотрение проектов инициативного бюджетирования в органах местного самоуправления осуществляется с участием представителей инициативных групп.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Title"/>
        <w:ind w:firstLine="540"/>
        <w:jc w:val="both"/>
        <w:outlineLvl w:val="0"/>
      </w:pPr>
      <w:r>
        <w:t>Статья 4. Областная конкурсная комиссия инициативного бюджетирования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Normal"/>
        <w:ind w:firstLine="540"/>
        <w:jc w:val="both"/>
      </w:pPr>
      <w:r>
        <w:t>Коллегией Администрации Кемеровской области создается областная конкурсная комиссия инициативного бюджетирования (далее - областная комиссия). Положение о деятельности областной комиссии утверждается постановлением Коллегии Администрации Кемеровской области.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Областная комиссия осуществляет конкурсный отбор проектов инициативного бюджетирования, поступивших из органов местного самоуправления.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Title"/>
        <w:ind w:firstLine="540"/>
        <w:jc w:val="both"/>
        <w:outlineLvl w:val="0"/>
      </w:pPr>
      <w:r>
        <w:t>Статья 5. Проведение конкурсного отбора проектов инициативного бюджетирования областной комиссией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Normal"/>
        <w:ind w:firstLine="540"/>
        <w:jc w:val="both"/>
      </w:pPr>
      <w:r>
        <w:t>1. Областная комиссия осуществляет конкурсный отбор проектов инициативного бюджетирования в соответствии с порядком, установленным постановлением Коллегии Администрации Кемеровской области с учетом следующих условий: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имущество (в том числе земельные участки), предназначенное для реализации проекта инициативного бюджетирования, находится в муниципальной собственности или в иной собственности (при наличии подтверждения передачи собственником имущества во временное пользование муниципального образования за плату в соответствии с гражданским законодательством);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финансирование проекта инициативного бюджетирования не предусмотрено за счет других направлений расходов областного и (или) местного бюджетов;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участие жителей, индивидуальных предпринимателей, юридических лиц в реализации проектов инициативного бюджетирования в денежной форме.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2. Областная комиссия: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проводит конкурсный отбор проектов инициативного бюджетирования;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 xml:space="preserve">вносит предложения по максимальному количеству проектов инициативного </w:t>
      </w:r>
      <w:r>
        <w:lastRenderedPageBreak/>
        <w:t>бюджетирования от одного муниципального образования и общей предельной сумме финансирования проектов инициативного бюджетирования на соответствующий финансовый год.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3. Информация о результатах конкурсного отбора и протоколы заседания конкурсной комиссии размещаются на официальном сайте уполномоченного исполнительного органа государственной власти Кемеровской области по реализации инициативного бюджетирования в Кемеровской области в информационно-телекоммуникационной сети "Интернет" не позднее 10 дней после дня оформления итогов конкурсного отбора.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Title"/>
        <w:ind w:firstLine="540"/>
        <w:jc w:val="both"/>
        <w:outlineLvl w:val="0"/>
      </w:pPr>
      <w:r>
        <w:t>Статья 6. Порядок финансирования проектов инициативного бюджетирования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Normal"/>
        <w:ind w:firstLine="540"/>
        <w:jc w:val="both"/>
      </w:pPr>
      <w:r>
        <w:t>1. Финансирование проектов инициативного бюджетирования осуществляется за счет средств областного бюджета, а также иных не запрещенных действующим законодательством источников.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2. Порядок и объем финансирования проектов инициативного бюджетирования устанавливаются в соответствии с постановлением Коллегии Администрации Кемеровской области.</w:t>
      </w:r>
    </w:p>
    <w:p w:rsidR="003C0088" w:rsidRDefault="003C00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0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088" w:rsidRDefault="003C0088">
            <w:pPr>
              <w:pStyle w:val="ConsPlusNormal"/>
              <w:jc w:val="both"/>
            </w:pPr>
            <w:r>
              <w:rPr>
                <w:color w:val="392C69"/>
              </w:rPr>
              <w:t>Пункт 3 статьи 6 вступает в силу с 1 января 2019 года (</w:t>
            </w:r>
            <w:hyperlink w:anchor="P82" w:history="1">
              <w:r>
                <w:rPr>
                  <w:color w:val="0000FF"/>
                </w:rPr>
                <w:t>пункт 2 статьи 9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3C0088" w:rsidRDefault="003C0088">
      <w:pPr>
        <w:pStyle w:val="ConsPlusNormal"/>
        <w:spacing w:before="280"/>
        <w:ind w:firstLine="540"/>
        <w:jc w:val="both"/>
      </w:pPr>
      <w:bookmarkStart w:id="1" w:name="P64"/>
      <w:bookmarkEnd w:id="1"/>
      <w:r>
        <w:t>3. В составе областного бюджета ежегодно предусматривается объем средств для реализации инициативного бюджетирования в Кемеровской области в размере не более 0,5 процента от объема налоговых и неналоговых доходов, предусмотренных в областном бюджете на очередной финансовый год и плановый период.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4. Максимальное количество проектов инициативного бюджетирования от одного муниципального образования и общая предельная сумма финансирования проектов инициативного бюджетирования устанавливаются ежегодно Коллегией Администрации Кемеровской области исходя из общей суммы средств, предусмотренных законом Кемеровской области об областном бюджете на очередной финансовый год и плановый период для финансирования проектов инициативного бюджетирования.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Title"/>
        <w:ind w:firstLine="540"/>
        <w:jc w:val="both"/>
        <w:outlineLvl w:val="0"/>
      </w:pPr>
      <w:r>
        <w:t>Статья 7. Распределение субсидий на проекты инициативного бюджетирования местным бюджетам из областного бюджета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Normal"/>
        <w:ind w:firstLine="540"/>
        <w:jc w:val="both"/>
      </w:pPr>
      <w:r>
        <w:t>1. Средства областного бюджета на реализацию проектов инициативного бюджетирования предоставляются в форме субсидий муниципальным образованиям Кемеровской области.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>2. Субсидии бюджетам муниципальных образований Кемеровской области предоставляются в целях реализации проектов инициативного бюджетирования, отобранных по результатам конкурсного отбора проектов инициативного бюджетирования на областном уровне, на основании постановления Коллегии Администрации Кемеровской области.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 xml:space="preserve">3. Финансирование проектов инициативного бюджетирования осуществляется за счет средств местного и областного бюджетов, направляемых в местные бюджеты на условиях </w:t>
      </w:r>
      <w:proofErr w:type="spellStart"/>
      <w:r>
        <w:t>софинансирования</w:t>
      </w:r>
      <w:proofErr w:type="spellEnd"/>
      <w:r>
        <w:t xml:space="preserve"> в размере не более 90 процентов от стоимости проекта инициативного бюджетирования, не менее 10 процентов стоимости обеспечивается за счет </w:t>
      </w:r>
      <w:proofErr w:type="spellStart"/>
      <w:r>
        <w:t>софинансирования</w:t>
      </w:r>
      <w:proofErr w:type="spellEnd"/>
      <w:r>
        <w:t xml:space="preserve"> из местного бюджета. Доля местного бюджета может быть сформирована в том числе за счет средств населения муниципального образования, индивидуальных предпринимателей и юридических лиц, общественных организаций.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 xml:space="preserve">Для муниципальных образований, не являющихся получателями дотаций на выравнивание бюджетной обеспеченности муниципальных районов (городских округов) и поселений, субсидии </w:t>
      </w:r>
      <w:r>
        <w:lastRenderedPageBreak/>
        <w:t xml:space="preserve">на проекты инициативного бюджетирования предоставляются в размере не более 30 процентов от стоимости проекта инициативного бюджетирования, не менее 70 процентов стоимости обеспечивается за счет </w:t>
      </w:r>
      <w:proofErr w:type="spellStart"/>
      <w:r>
        <w:t>софинансирования</w:t>
      </w:r>
      <w:proofErr w:type="spellEnd"/>
      <w:r>
        <w:t xml:space="preserve"> из местного бюджета. Доля местного бюджета может быть сформирована в том числе за счет средств населения муниципального образования, индивидуальных предпринимателей и юридических лиц, общественных организаций.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Title"/>
        <w:ind w:firstLine="540"/>
        <w:jc w:val="both"/>
        <w:outlineLvl w:val="0"/>
      </w:pPr>
      <w:r>
        <w:t>Статья 8. Уполномоченный исполнительный орган государственной власти Кемеровской области по реализации инициативного бюджетирования в Кемеровской области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Normal"/>
        <w:ind w:firstLine="540"/>
        <w:jc w:val="both"/>
      </w:pPr>
      <w:r>
        <w:t>Уполномоченный исполнительный орган государственной власти Кемеровской области по реализации инициативного бюджетирования в Кемеровской области вправе привлекать на конкурсной основе организации для проведения мероприятий по сопровождению инициативного бюджетирования в Кемеровской области.</w:t>
      </w:r>
    </w:p>
    <w:p w:rsidR="003C0088" w:rsidRDefault="003C0088">
      <w:pPr>
        <w:pStyle w:val="ConsPlusNormal"/>
        <w:spacing w:before="220"/>
        <w:ind w:firstLine="540"/>
        <w:jc w:val="both"/>
      </w:pPr>
      <w:r>
        <w:t xml:space="preserve">Сумма расходов на эти цели устанавливается законом Кемеровской области об областном бюджете на очередной финансовый год и плановый период в пределах общего объема средств на реализацию инициативного бюджетирования, определяемого в соответствии с </w:t>
      </w:r>
      <w:hyperlink w:anchor="P64" w:history="1">
        <w:r>
          <w:rPr>
            <w:color w:val="0000FF"/>
          </w:rPr>
          <w:t>пунктом 3 статьи 6</w:t>
        </w:r>
      </w:hyperlink>
      <w:r>
        <w:t xml:space="preserve"> настоящего Закона, но не более 0,5 процента от общего объема указанных средств.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Normal"/>
        <w:ind w:firstLine="540"/>
        <w:jc w:val="both"/>
      </w:pPr>
      <w:r>
        <w:t xml:space="preserve">1. Настоящий Закон вступает в силу в день, следующий за днем его официального опубликования, за исключением </w:t>
      </w:r>
      <w:hyperlink w:anchor="P64" w:history="1">
        <w:r>
          <w:rPr>
            <w:color w:val="0000FF"/>
          </w:rPr>
          <w:t>пункта 3 статьи 6</w:t>
        </w:r>
      </w:hyperlink>
      <w:r>
        <w:t xml:space="preserve"> настоящего Закона.</w:t>
      </w:r>
    </w:p>
    <w:p w:rsidR="003C0088" w:rsidRDefault="003C0088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2. </w:t>
      </w:r>
      <w:hyperlink w:anchor="P64" w:history="1">
        <w:r>
          <w:rPr>
            <w:color w:val="0000FF"/>
          </w:rPr>
          <w:t>Пункт 3 статьи 6</w:t>
        </w:r>
      </w:hyperlink>
      <w:r>
        <w:t xml:space="preserve"> настоящего Закона вступает в силу с 1 января 2019 года.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Normal"/>
        <w:jc w:val="right"/>
      </w:pPr>
      <w:r>
        <w:t>Губернатор</w:t>
      </w:r>
    </w:p>
    <w:p w:rsidR="003C0088" w:rsidRDefault="003C0088">
      <w:pPr>
        <w:pStyle w:val="ConsPlusNormal"/>
        <w:jc w:val="right"/>
      </w:pPr>
      <w:r>
        <w:t>Кемеровской области</w:t>
      </w:r>
    </w:p>
    <w:p w:rsidR="003C0088" w:rsidRDefault="003C0088">
      <w:pPr>
        <w:pStyle w:val="ConsPlusNormal"/>
        <w:jc w:val="right"/>
      </w:pPr>
      <w:r>
        <w:t>С.Е.ЦИВИЛЕВ</w:t>
      </w:r>
    </w:p>
    <w:p w:rsidR="003C0088" w:rsidRDefault="003C0088">
      <w:pPr>
        <w:pStyle w:val="ConsPlusNormal"/>
      </w:pPr>
      <w:r>
        <w:t>г. Кемерово</w:t>
      </w:r>
    </w:p>
    <w:p w:rsidR="003C0088" w:rsidRDefault="003C0088">
      <w:pPr>
        <w:pStyle w:val="ConsPlusNormal"/>
        <w:spacing w:before="220"/>
      </w:pPr>
      <w:r>
        <w:t>14 ноября 2018 года</w:t>
      </w:r>
    </w:p>
    <w:p w:rsidR="003C0088" w:rsidRDefault="003C0088">
      <w:pPr>
        <w:pStyle w:val="ConsPlusNormal"/>
        <w:spacing w:before="220"/>
      </w:pPr>
      <w:r>
        <w:t>N 90-ОЗ</w:t>
      </w: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Normal"/>
        <w:jc w:val="both"/>
      </w:pPr>
    </w:p>
    <w:p w:rsidR="003C0088" w:rsidRDefault="003C00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B64" w:rsidRDefault="00C95B64"/>
    <w:sectPr w:rsidR="00C95B64" w:rsidSect="0086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88"/>
    <w:rsid w:val="003C0088"/>
    <w:rsid w:val="00C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2019-09-16T03:12:00Z</dcterms:created>
  <dcterms:modified xsi:type="dcterms:W3CDTF">2019-09-16T03:12:00Z</dcterms:modified>
</cp:coreProperties>
</file>