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71" w:rsidRDefault="00D14971" w:rsidP="00D14971">
      <w:pPr>
        <w:pStyle w:val="a5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РОССИЙСКАЯ ФЕДЕРАЦИЯ</w:t>
      </w:r>
    </w:p>
    <w:p w:rsidR="00D14971" w:rsidRDefault="00D14971" w:rsidP="00D14971">
      <w:pPr>
        <w:pStyle w:val="a5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КЕМЕРОВСКАЯ ОБЛАСТЬ - КУЗБАСС</w:t>
      </w:r>
    </w:p>
    <w:p w:rsidR="00D14971" w:rsidRDefault="00D14971" w:rsidP="00D14971">
      <w:pPr>
        <w:pStyle w:val="a5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ТАШТАГОЛЬСКИЙ Муниципальный РАЙОН</w:t>
      </w:r>
    </w:p>
    <w:p w:rsidR="00D14971" w:rsidRDefault="00D14971" w:rsidP="00D14971">
      <w:pPr>
        <w:pStyle w:val="a5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МУНИЦИПАЛЬНОЕ ОБРАЗОВАНИЕ</w:t>
      </w:r>
    </w:p>
    <w:p w:rsidR="00D14971" w:rsidRDefault="00D14971" w:rsidP="00D14971">
      <w:pPr>
        <w:pStyle w:val="a5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«МУНДЫБАШСКОЕ ГОРОДСКОЕ ПОСЕЛЕНИЕ»</w:t>
      </w:r>
    </w:p>
    <w:p w:rsidR="00D14971" w:rsidRDefault="00D14971" w:rsidP="00D14971">
      <w:pPr>
        <w:pStyle w:val="a5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АДМИНИСТРАЦИЯ МУНДЫБАШСКОГО ГОРОДСКОГО ПОСЕЛЕНИЯ</w:t>
      </w:r>
    </w:p>
    <w:p w:rsidR="00D14971" w:rsidRDefault="00D14971" w:rsidP="00D14971">
      <w:pPr>
        <w:pStyle w:val="a5"/>
        <w:ind w:left="0"/>
        <w:jc w:val="center"/>
        <w:rPr>
          <w:b/>
          <w:caps/>
          <w:sz w:val="28"/>
        </w:rPr>
      </w:pPr>
    </w:p>
    <w:p w:rsidR="00D14971" w:rsidRPr="00D14971" w:rsidRDefault="00D14971" w:rsidP="00D14971">
      <w:pPr>
        <w:pStyle w:val="a5"/>
        <w:ind w:left="0"/>
        <w:jc w:val="center"/>
        <w:rPr>
          <w:b/>
          <w:caps/>
          <w:sz w:val="28"/>
        </w:rPr>
      </w:pPr>
      <w:r w:rsidRPr="00D14971">
        <w:rPr>
          <w:b/>
          <w:caps/>
          <w:sz w:val="28"/>
        </w:rPr>
        <w:t>ПОСТАНОВЛЕНИЕ</w:t>
      </w:r>
    </w:p>
    <w:p w:rsidR="00D14971" w:rsidRPr="00D14971" w:rsidRDefault="00D14971" w:rsidP="00D14971">
      <w:pPr>
        <w:pStyle w:val="a5"/>
        <w:ind w:left="0"/>
        <w:jc w:val="center"/>
        <w:rPr>
          <w:b/>
          <w:caps/>
          <w:sz w:val="28"/>
        </w:rPr>
      </w:pPr>
    </w:p>
    <w:p w:rsidR="00D14971" w:rsidRPr="00D14971" w:rsidRDefault="00D14971" w:rsidP="00D14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971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28</w:t>
      </w:r>
      <w:r w:rsidRPr="00D1497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4971">
        <w:rPr>
          <w:rFonts w:ascii="Times New Roman" w:hAnsi="Times New Roman" w:cs="Times New Roman"/>
          <w:sz w:val="28"/>
          <w:szCs w:val="28"/>
        </w:rPr>
        <w:t>.2019г</w:t>
      </w:r>
      <w:proofErr w:type="spellEnd"/>
      <w:r w:rsidRPr="00D14971">
        <w:rPr>
          <w:rFonts w:ascii="Times New Roman" w:hAnsi="Times New Roman" w:cs="Times New Roman"/>
          <w:sz w:val="28"/>
          <w:szCs w:val="28"/>
        </w:rPr>
        <w:t xml:space="preserve">. № </w:t>
      </w:r>
      <w:r w:rsidR="00BB36D9">
        <w:rPr>
          <w:rFonts w:ascii="Times New Roman" w:hAnsi="Times New Roman" w:cs="Times New Roman"/>
          <w:sz w:val="28"/>
          <w:szCs w:val="28"/>
        </w:rPr>
        <w:t>4</w:t>
      </w:r>
      <w:r w:rsidR="00B806E0">
        <w:rPr>
          <w:rFonts w:ascii="Times New Roman" w:hAnsi="Times New Roman" w:cs="Times New Roman"/>
          <w:sz w:val="28"/>
          <w:szCs w:val="28"/>
        </w:rPr>
        <w:t>1</w:t>
      </w:r>
      <w:r w:rsidRPr="00D1497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14971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505DAE" w:rsidRDefault="00D14971" w:rsidP="00D14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497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14971">
        <w:rPr>
          <w:rFonts w:ascii="Times New Roman" w:hAnsi="Times New Roman" w:cs="Times New Roman"/>
          <w:sz w:val="28"/>
          <w:szCs w:val="28"/>
        </w:rPr>
        <w:t xml:space="preserve"> Мундыбаш</w:t>
      </w:r>
    </w:p>
    <w:p w:rsidR="00D14971" w:rsidRDefault="00D14971" w:rsidP="00D14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6D9" w:rsidRPr="00D14971" w:rsidRDefault="00BB36D9" w:rsidP="00D14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71" w:rsidRDefault="00505DAE" w:rsidP="00505D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971">
        <w:rPr>
          <w:rFonts w:ascii="Times New Roman" w:hAnsi="Times New Roman" w:cs="Times New Roman"/>
          <w:sz w:val="28"/>
          <w:szCs w:val="28"/>
        </w:rPr>
        <w:t>О</w:t>
      </w:r>
      <w:r w:rsidR="00D14971" w:rsidRPr="00D14971">
        <w:rPr>
          <w:rFonts w:ascii="Times New Roman" w:hAnsi="Times New Roman" w:cs="Times New Roman"/>
          <w:sz w:val="28"/>
          <w:szCs w:val="28"/>
        </w:rPr>
        <w:t>б утверждении</w:t>
      </w:r>
      <w:r w:rsidRPr="00D14971">
        <w:rPr>
          <w:rFonts w:ascii="Times New Roman" w:hAnsi="Times New Roman" w:cs="Times New Roman"/>
          <w:sz w:val="28"/>
          <w:szCs w:val="28"/>
        </w:rPr>
        <w:t xml:space="preserve"> П</w:t>
      </w:r>
      <w:r w:rsidR="00D14971" w:rsidRPr="00D14971">
        <w:rPr>
          <w:rFonts w:ascii="Times New Roman" w:hAnsi="Times New Roman" w:cs="Times New Roman"/>
          <w:sz w:val="28"/>
          <w:szCs w:val="28"/>
        </w:rPr>
        <w:t>орядка формирования перечня налоговых расходов и оценки налоговых расходов</w:t>
      </w:r>
    </w:p>
    <w:p w:rsidR="00505DAE" w:rsidRPr="00D14971" w:rsidRDefault="00D14971" w:rsidP="00505D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971">
        <w:rPr>
          <w:rFonts w:ascii="Times New Roman" w:hAnsi="Times New Roman" w:cs="Times New Roman"/>
          <w:sz w:val="28"/>
          <w:szCs w:val="28"/>
        </w:rPr>
        <w:t>муниципального образования "Мундыбашское городское поселение"</w:t>
      </w:r>
    </w:p>
    <w:p w:rsidR="00505DAE" w:rsidRDefault="00505DAE" w:rsidP="00505D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36D9" w:rsidRPr="00D14971" w:rsidRDefault="00BB36D9" w:rsidP="00505D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36D9" w:rsidRDefault="00505DAE" w:rsidP="00D14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12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99712F">
          <w:rPr>
            <w:rFonts w:ascii="Times New Roman" w:hAnsi="Times New Roman" w:cs="Times New Roman"/>
            <w:sz w:val="28"/>
            <w:szCs w:val="28"/>
          </w:rPr>
          <w:t>ст. 174.3</w:t>
        </w:r>
      </w:hyperlink>
      <w:r w:rsidRPr="0099712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="00BB36D9" w:rsidRPr="00BB36D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B36D9" w:rsidRPr="00BB36D9">
        <w:rPr>
          <w:rFonts w:ascii="Times New Roman" w:hAnsi="Times New Roman" w:cs="Times New Roman"/>
          <w:sz w:val="28"/>
          <w:szCs w:val="28"/>
        </w:rPr>
        <w:t xml:space="preserve"> Мундыбашского городского поселения, администрация Мундыбашского городского поселения</w:t>
      </w:r>
    </w:p>
    <w:p w:rsidR="00BB36D9" w:rsidRDefault="00BB36D9" w:rsidP="00D14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DAE" w:rsidRDefault="00BB36D9" w:rsidP="00BB36D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Pr="00BB36D9">
        <w:rPr>
          <w:rFonts w:ascii="Times New Roman" w:hAnsi="Times New Roman" w:cs="Times New Roman"/>
          <w:sz w:val="28"/>
          <w:szCs w:val="28"/>
        </w:rPr>
        <w:t>:</w:t>
      </w:r>
    </w:p>
    <w:p w:rsidR="00BB36D9" w:rsidRPr="00BB36D9" w:rsidRDefault="00BB36D9" w:rsidP="00BB36D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712F" w:rsidRDefault="0099712F" w:rsidP="00D14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36D9">
        <w:rPr>
          <w:rFonts w:ascii="Times New Roman" w:hAnsi="Times New Roman" w:cs="Times New Roman"/>
          <w:sz w:val="28"/>
          <w:szCs w:val="28"/>
        </w:rPr>
        <w:t xml:space="preserve"> </w:t>
      </w:r>
      <w:r w:rsidR="00505DAE" w:rsidRPr="0099712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9" w:history="1">
        <w:r w:rsidR="00505DAE" w:rsidRPr="0099712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05DAE" w:rsidRPr="0099712F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</w:t>
      </w:r>
      <w:r w:rsidR="00A776A9">
        <w:rPr>
          <w:rFonts w:ascii="Times New Roman" w:hAnsi="Times New Roman" w:cs="Times New Roman"/>
          <w:sz w:val="28"/>
          <w:szCs w:val="28"/>
        </w:rPr>
        <w:t xml:space="preserve">дов </w:t>
      </w:r>
      <w:r w:rsidR="00505DAE" w:rsidRPr="0099712F">
        <w:rPr>
          <w:rFonts w:ascii="Times New Roman" w:hAnsi="Times New Roman" w:cs="Times New Roman"/>
          <w:sz w:val="28"/>
          <w:szCs w:val="28"/>
        </w:rPr>
        <w:t>и оценки налоговых расходов муниципального образов</w:t>
      </w:r>
      <w:r w:rsidR="00A776A9">
        <w:rPr>
          <w:rFonts w:ascii="Times New Roman" w:hAnsi="Times New Roman" w:cs="Times New Roman"/>
          <w:sz w:val="28"/>
          <w:szCs w:val="28"/>
        </w:rPr>
        <w:t xml:space="preserve">ания </w:t>
      </w:r>
      <w:r w:rsidR="00BB36D9">
        <w:rPr>
          <w:rFonts w:ascii="Times New Roman" w:hAnsi="Times New Roman" w:cs="Times New Roman"/>
          <w:sz w:val="28"/>
          <w:szCs w:val="28"/>
        </w:rPr>
        <w:t>"Мундыбашское городское поселение"</w:t>
      </w:r>
      <w:r w:rsidR="00505DAE" w:rsidRPr="0099712F">
        <w:rPr>
          <w:rFonts w:ascii="Times New Roman" w:hAnsi="Times New Roman" w:cs="Times New Roman"/>
          <w:sz w:val="28"/>
          <w:szCs w:val="28"/>
        </w:rPr>
        <w:t xml:space="preserve"> согласно приложе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r w:rsidR="00BB36D9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BB36D9" w:rsidRPr="00BB36D9" w:rsidRDefault="00BB36D9" w:rsidP="00BB3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D9"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на информационном стенде администрации Мундыбашского городского поселения и на официальном сайте администрации Мундыбашского городского поселения в сети Интернет.</w:t>
      </w:r>
    </w:p>
    <w:p w:rsidR="00BB36D9" w:rsidRPr="00BB36D9" w:rsidRDefault="00BB36D9" w:rsidP="00BB3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D9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главного специалиста по экономическим вопросам администрации Мундыбашского городского поселения.</w:t>
      </w:r>
    </w:p>
    <w:p w:rsidR="00505DAE" w:rsidRPr="00BB36D9" w:rsidRDefault="0099712F" w:rsidP="00BB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6D9">
        <w:rPr>
          <w:rFonts w:ascii="Times New Roman" w:hAnsi="Times New Roman" w:cs="Times New Roman"/>
          <w:sz w:val="28"/>
          <w:szCs w:val="28"/>
        </w:rPr>
        <w:t>4</w:t>
      </w:r>
      <w:r w:rsidR="00505DAE" w:rsidRPr="00BB36D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Pr="00BB36D9">
        <w:rPr>
          <w:rFonts w:ascii="Times New Roman" w:hAnsi="Times New Roman" w:cs="Times New Roman"/>
          <w:sz w:val="28"/>
          <w:szCs w:val="28"/>
        </w:rPr>
        <w:t>1 января 2020 года.</w:t>
      </w:r>
    </w:p>
    <w:p w:rsidR="00BB36D9" w:rsidRDefault="00BB36D9" w:rsidP="00BB3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6D9" w:rsidRDefault="00BB36D9" w:rsidP="00BB3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6D9" w:rsidRPr="00BB36D9" w:rsidRDefault="00BB36D9" w:rsidP="00BB3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6D9" w:rsidRPr="00BB36D9" w:rsidRDefault="00BB36D9" w:rsidP="00BB3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D9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BB36D9" w:rsidRPr="00BB36D9" w:rsidRDefault="00BB36D9" w:rsidP="00BB36D9">
      <w:pPr>
        <w:pStyle w:val="ConsPlusNormal"/>
        <w:ind w:firstLine="567"/>
        <w:outlineLvl w:val="0"/>
        <w:rPr>
          <w:rFonts w:ascii="Times New Roman" w:hAnsi="Times New Roman" w:cs="Times New Roman"/>
        </w:rPr>
      </w:pPr>
      <w:r w:rsidRPr="00BB36D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B36D9">
        <w:rPr>
          <w:rFonts w:ascii="Times New Roman" w:hAnsi="Times New Roman" w:cs="Times New Roman"/>
          <w:sz w:val="28"/>
          <w:szCs w:val="28"/>
        </w:rPr>
        <w:tab/>
      </w:r>
      <w:r w:rsidRPr="00BB36D9">
        <w:rPr>
          <w:rFonts w:ascii="Times New Roman" w:hAnsi="Times New Roman" w:cs="Times New Roman"/>
          <w:sz w:val="28"/>
          <w:szCs w:val="28"/>
        </w:rPr>
        <w:tab/>
      </w:r>
      <w:r w:rsidRPr="00BB36D9">
        <w:rPr>
          <w:rFonts w:ascii="Times New Roman" w:hAnsi="Times New Roman" w:cs="Times New Roman"/>
          <w:sz w:val="28"/>
          <w:szCs w:val="28"/>
        </w:rPr>
        <w:tab/>
      </w:r>
      <w:r w:rsidRPr="00BB36D9">
        <w:rPr>
          <w:rFonts w:ascii="Times New Roman" w:hAnsi="Times New Roman" w:cs="Times New Roman"/>
          <w:sz w:val="28"/>
          <w:szCs w:val="28"/>
        </w:rPr>
        <w:tab/>
      </w:r>
      <w:r w:rsidRPr="00BB36D9">
        <w:rPr>
          <w:rFonts w:ascii="Times New Roman" w:hAnsi="Times New Roman" w:cs="Times New Roman"/>
          <w:sz w:val="28"/>
          <w:szCs w:val="28"/>
        </w:rPr>
        <w:tab/>
      </w:r>
      <w:r w:rsidRPr="00BB36D9">
        <w:rPr>
          <w:rFonts w:ascii="Times New Roman" w:hAnsi="Times New Roman" w:cs="Times New Roman"/>
          <w:sz w:val="28"/>
          <w:szCs w:val="28"/>
        </w:rPr>
        <w:tab/>
        <w:t>В.В.Камольцев</w:t>
      </w:r>
    </w:p>
    <w:p w:rsidR="00BB36D9" w:rsidRDefault="00BB36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6709" w:rsidRPr="00505DAE" w:rsidRDefault="00AD67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B36D9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AD6709" w:rsidRPr="00505DAE" w:rsidRDefault="00AD67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к постановлению</w:t>
      </w:r>
      <w:r w:rsidR="00BB36D9" w:rsidRPr="00BB36D9">
        <w:rPr>
          <w:rFonts w:ascii="Times New Roman" w:hAnsi="Times New Roman" w:cs="Times New Roman"/>
          <w:sz w:val="24"/>
          <w:szCs w:val="24"/>
        </w:rPr>
        <w:t xml:space="preserve"> </w:t>
      </w:r>
      <w:r w:rsidR="00BB36D9">
        <w:rPr>
          <w:rFonts w:ascii="Times New Roman" w:hAnsi="Times New Roman" w:cs="Times New Roman"/>
          <w:sz w:val="24"/>
          <w:szCs w:val="24"/>
        </w:rPr>
        <w:t>а</w:t>
      </w:r>
      <w:r w:rsidR="00BB36D9" w:rsidRPr="00505DAE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D6709" w:rsidRDefault="00BB36D9" w:rsidP="00BB36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Мундыбашского</w:t>
      </w:r>
      <w:r w:rsidRPr="00BB3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AD6709" w:rsidRDefault="00AD67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от</w:t>
      </w:r>
      <w:r w:rsidR="00870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6D9">
        <w:rPr>
          <w:rFonts w:ascii="Times New Roman" w:hAnsi="Times New Roman" w:cs="Times New Roman"/>
          <w:sz w:val="24"/>
          <w:szCs w:val="24"/>
        </w:rPr>
        <w:t>28</w:t>
      </w:r>
      <w:r w:rsidR="008701F7">
        <w:rPr>
          <w:rFonts w:ascii="Times New Roman" w:hAnsi="Times New Roman" w:cs="Times New Roman"/>
          <w:sz w:val="24"/>
          <w:szCs w:val="24"/>
        </w:rPr>
        <w:t>.1</w:t>
      </w:r>
      <w:r w:rsidR="00BB36D9">
        <w:rPr>
          <w:rFonts w:ascii="Times New Roman" w:hAnsi="Times New Roman" w:cs="Times New Roman"/>
          <w:sz w:val="24"/>
          <w:szCs w:val="24"/>
        </w:rPr>
        <w:t>1</w:t>
      </w:r>
      <w:r w:rsidR="008701F7">
        <w:rPr>
          <w:rFonts w:ascii="Times New Roman" w:hAnsi="Times New Roman" w:cs="Times New Roman"/>
          <w:sz w:val="24"/>
          <w:szCs w:val="24"/>
        </w:rPr>
        <w:t>.2019</w:t>
      </w:r>
      <w:r w:rsidR="00BB36D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BB36D9">
        <w:rPr>
          <w:rFonts w:ascii="Times New Roman" w:hAnsi="Times New Roman" w:cs="Times New Roman"/>
          <w:sz w:val="24"/>
          <w:szCs w:val="24"/>
        </w:rPr>
        <w:t>.</w:t>
      </w:r>
      <w:r w:rsidR="0099712F">
        <w:rPr>
          <w:rFonts w:ascii="Times New Roman" w:hAnsi="Times New Roman" w:cs="Times New Roman"/>
          <w:sz w:val="24"/>
          <w:szCs w:val="24"/>
        </w:rPr>
        <w:t xml:space="preserve"> № </w:t>
      </w:r>
      <w:r w:rsidR="00BB36D9">
        <w:rPr>
          <w:rFonts w:ascii="Times New Roman" w:hAnsi="Times New Roman" w:cs="Times New Roman"/>
          <w:sz w:val="24"/>
          <w:szCs w:val="24"/>
        </w:rPr>
        <w:t>4</w:t>
      </w:r>
      <w:r w:rsidR="00B806E0">
        <w:rPr>
          <w:rFonts w:ascii="Times New Roman" w:hAnsi="Times New Roman" w:cs="Times New Roman"/>
          <w:sz w:val="24"/>
          <w:szCs w:val="24"/>
        </w:rPr>
        <w:t>1</w:t>
      </w:r>
      <w:r w:rsidR="00BB36D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B36D9">
        <w:rPr>
          <w:rFonts w:ascii="Times New Roman" w:hAnsi="Times New Roman" w:cs="Times New Roman"/>
          <w:sz w:val="24"/>
          <w:szCs w:val="24"/>
        </w:rPr>
        <w:t>п</w:t>
      </w:r>
      <w:proofErr w:type="spellEnd"/>
    </w:p>
    <w:p w:rsidR="00006BC5" w:rsidRDefault="00006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6BC5" w:rsidRPr="00505DAE" w:rsidRDefault="00006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BB36D9" w:rsidP="00006B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формирования перечня налоговых расходов и оценки налоговых расходов муниципального образования </w:t>
      </w:r>
      <w:r w:rsidR="007E60B2">
        <w:rPr>
          <w:rFonts w:ascii="Times New Roman" w:hAnsi="Times New Roman" w:cs="Times New Roman"/>
          <w:sz w:val="24"/>
          <w:szCs w:val="24"/>
        </w:rPr>
        <w:t>"Мундыбашское городское поселение"</w:t>
      </w: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1. Настоящий Порядок определяет порядок формирования перечня налоговых расхо</w:t>
      </w:r>
      <w:r w:rsidR="00006BC5">
        <w:rPr>
          <w:rFonts w:ascii="Times New Roman" w:hAnsi="Times New Roman" w:cs="Times New Roman"/>
          <w:sz w:val="24"/>
          <w:szCs w:val="24"/>
        </w:rPr>
        <w:t xml:space="preserve">дов муниципального образования </w:t>
      </w:r>
      <w:r w:rsidR="007E60B2">
        <w:rPr>
          <w:rFonts w:ascii="Times New Roman" w:hAnsi="Times New Roman" w:cs="Times New Roman"/>
          <w:sz w:val="24"/>
          <w:szCs w:val="24"/>
        </w:rPr>
        <w:t>"Мундыбашское городское поселение"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2. В целях настоящего Порядка применяются следующие понятия:</w:t>
      </w:r>
    </w:p>
    <w:p w:rsidR="00AD6709" w:rsidRPr="00505DAE" w:rsidRDefault="007E60B2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709" w:rsidRPr="00505DAE">
        <w:rPr>
          <w:rFonts w:ascii="Times New Roman" w:hAnsi="Times New Roman" w:cs="Times New Roman"/>
          <w:sz w:val="24"/>
          <w:szCs w:val="24"/>
        </w:rPr>
        <w:t xml:space="preserve">"куратор налогового расхода" - орган местного самоуправления (отраслевой орган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AD6709" w:rsidRPr="00505DAE">
        <w:rPr>
          <w:rFonts w:ascii="Times New Roman" w:hAnsi="Times New Roman" w:cs="Times New Roman"/>
          <w:sz w:val="24"/>
          <w:szCs w:val="24"/>
        </w:rPr>
        <w:t xml:space="preserve">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AD6709" w:rsidRPr="00505DA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="00AD6709" w:rsidRPr="00505DAE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AD6709" w:rsidRPr="00505DAE">
        <w:rPr>
          <w:rFonts w:ascii="Times New Roman" w:hAnsi="Times New Roman" w:cs="Times New Roman"/>
          <w:sz w:val="24"/>
          <w:szCs w:val="24"/>
        </w:rPr>
        <w:t>;</w:t>
      </w:r>
    </w:p>
    <w:p w:rsidR="00AD6709" w:rsidRPr="00E51C39" w:rsidRDefault="007E60B2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709" w:rsidRPr="00505DAE">
        <w:rPr>
          <w:rFonts w:ascii="Times New Roman" w:hAnsi="Times New Roman" w:cs="Times New Roman"/>
          <w:sz w:val="24"/>
          <w:szCs w:val="24"/>
        </w:rPr>
        <w:t xml:space="preserve">"нормативные характеристики налоговых расходов" - сведения о положениях нормативных правовых актов, которыми предусматриваются налоговые льготы, наименование налогов по которым установлены льготы, категориях плательщиков, для которых предусмотрены льготы, а также иные характеристики </w:t>
      </w:r>
      <w:r w:rsidR="00AD6709" w:rsidRPr="00E51C39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34" w:history="1">
        <w:r w:rsidR="00AD6709" w:rsidRPr="00E51C39">
          <w:rPr>
            <w:rFonts w:ascii="Times New Roman" w:hAnsi="Times New Roman" w:cs="Times New Roman"/>
            <w:color w:val="0000FF"/>
            <w:sz w:val="24"/>
            <w:szCs w:val="24"/>
          </w:rPr>
          <w:t>перечню</w:t>
        </w:r>
      </w:hyperlink>
      <w:r w:rsidR="00AD6709" w:rsidRPr="00E51C39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Порядку;</w:t>
      </w:r>
    </w:p>
    <w:p w:rsidR="00AD6709" w:rsidRPr="00505DAE" w:rsidRDefault="007E60B2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709" w:rsidRPr="00E51C39">
        <w:rPr>
          <w:rFonts w:ascii="Times New Roman" w:hAnsi="Times New Roman" w:cs="Times New Roman"/>
          <w:sz w:val="24"/>
          <w:szCs w:val="24"/>
        </w:rPr>
        <w:t>"паспорт налогового расхода" - совокупность данных о нормативных, фискальных и целевых характеристиках налогового расхода, составляемый куратором налогового расхода;</w:t>
      </w:r>
    </w:p>
    <w:p w:rsidR="00AD6709" w:rsidRPr="00505DAE" w:rsidRDefault="007E60B2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709" w:rsidRPr="00505DAE">
        <w:rPr>
          <w:rFonts w:ascii="Times New Roman" w:hAnsi="Times New Roman" w:cs="Times New Roman"/>
          <w:sz w:val="24"/>
          <w:szCs w:val="24"/>
        </w:rPr>
        <w:t xml:space="preserve">"перечень налоговых расходов" - документ, содержащий сведения о распределении налоговых расходов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AD6709" w:rsidRPr="00505DAE">
        <w:rPr>
          <w:rFonts w:ascii="Times New Roman" w:hAnsi="Times New Roman" w:cs="Times New Roman"/>
          <w:sz w:val="24"/>
          <w:szCs w:val="24"/>
        </w:rPr>
        <w:t xml:space="preserve"> в соответствии с целями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AD6709" w:rsidRPr="00505DAE">
        <w:rPr>
          <w:rFonts w:ascii="Times New Roman" w:hAnsi="Times New Roman" w:cs="Times New Roman"/>
          <w:sz w:val="24"/>
          <w:szCs w:val="24"/>
        </w:rPr>
        <w:t xml:space="preserve">, структурных элементов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AD6709" w:rsidRPr="00505DAE">
        <w:rPr>
          <w:rFonts w:ascii="Times New Roman" w:hAnsi="Times New Roman" w:cs="Times New Roman"/>
          <w:sz w:val="24"/>
          <w:szCs w:val="24"/>
        </w:rPr>
        <w:t xml:space="preserve"> и (или), целями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AD6709" w:rsidRPr="00505DAE">
        <w:rPr>
          <w:rFonts w:ascii="Times New Roman" w:hAnsi="Times New Roman" w:cs="Times New Roman"/>
          <w:sz w:val="24"/>
          <w:szCs w:val="24"/>
        </w:rPr>
        <w:t xml:space="preserve">, не относящимися к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AD6709" w:rsidRPr="00505DAE">
        <w:rPr>
          <w:rFonts w:ascii="Times New Roman" w:hAnsi="Times New Roman" w:cs="Times New Roman"/>
          <w:sz w:val="24"/>
          <w:szCs w:val="24"/>
        </w:rPr>
        <w:t>, а также о кураторах налоговых расходов;</w:t>
      </w:r>
    </w:p>
    <w:p w:rsidR="00AD6709" w:rsidRPr="00505DAE" w:rsidRDefault="007E60B2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709" w:rsidRPr="00505DAE">
        <w:rPr>
          <w:rFonts w:ascii="Times New Roman" w:hAnsi="Times New Roman" w:cs="Times New Roman"/>
          <w:sz w:val="24"/>
          <w:szCs w:val="24"/>
        </w:rPr>
        <w:t>"социальные налоговые расходы" - целевая категория налоговых расходов, включающая налоговые расходы, предоставляемые отдельным социально незащищенным группам населения;</w:t>
      </w:r>
    </w:p>
    <w:p w:rsidR="00AD6709" w:rsidRPr="00505DAE" w:rsidRDefault="007E60B2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709" w:rsidRPr="00505DAE">
        <w:rPr>
          <w:rFonts w:ascii="Times New Roman" w:hAnsi="Times New Roman" w:cs="Times New Roman"/>
          <w:sz w:val="24"/>
          <w:szCs w:val="24"/>
        </w:rPr>
        <w:t xml:space="preserve">"стимулирующие налоговые расходы"- целевая категория налоговых расходов, предполагающих стимулирование экономической активности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AD6709" w:rsidRPr="00505DAE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 и последующее увеличение доходов в бюджет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AD6709" w:rsidRPr="00505DAE">
        <w:rPr>
          <w:rFonts w:ascii="Times New Roman" w:hAnsi="Times New Roman" w:cs="Times New Roman"/>
          <w:sz w:val="24"/>
          <w:szCs w:val="24"/>
        </w:rPr>
        <w:t>;</w:t>
      </w:r>
    </w:p>
    <w:p w:rsidR="00AD6709" w:rsidRPr="00505DAE" w:rsidRDefault="001E4CCB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709" w:rsidRPr="00505DAE">
        <w:rPr>
          <w:rFonts w:ascii="Times New Roman" w:hAnsi="Times New Roman" w:cs="Times New Roman"/>
          <w:sz w:val="24"/>
          <w:szCs w:val="24"/>
        </w:rPr>
        <w:t xml:space="preserve">"технические налоговые расходы" - целевая категория налоговых расходов,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AD6709" w:rsidRPr="00505DAE">
        <w:rPr>
          <w:rFonts w:ascii="Times New Roman" w:hAnsi="Times New Roman" w:cs="Times New Roman"/>
          <w:sz w:val="24"/>
          <w:szCs w:val="24"/>
        </w:rPr>
        <w:t>;</w:t>
      </w:r>
    </w:p>
    <w:p w:rsidR="00AD6709" w:rsidRPr="00505DAE" w:rsidRDefault="001E4CCB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709" w:rsidRPr="00505DAE">
        <w:rPr>
          <w:rFonts w:ascii="Times New Roman" w:hAnsi="Times New Roman" w:cs="Times New Roman"/>
          <w:sz w:val="24"/>
          <w:szCs w:val="24"/>
        </w:rPr>
        <w:t xml:space="preserve">"целевые характеристики налоговых расходов" - сведения о целевой категории налоговых расходов, целях предоставления плательщикам налоговых льгот, а также иные характеристики, предусмотренные </w:t>
      </w:r>
      <w:hyperlink w:anchor="P134" w:history="1">
        <w:r w:rsidR="00AD6709" w:rsidRPr="00505DAE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="00AD6709" w:rsidRPr="00505DAE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AD6709" w:rsidRPr="00505DAE" w:rsidRDefault="001E4CCB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709" w:rsidRPr="00505DAE">
        <w:rPr>
          <w:rFonts w:ascii="Times New Roman" w:hAnsi="Times New Roman" w:cs="Times New Roman"/>
          <w:sz w:val="24"/>
          <w:szCs w:val="24"/>
        </w:rPr>
        <w:t xml:space="preserve">"фискальные характеристики налоговых расходов"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AD6709" w:rsidRPr="00505DAE">
        <w:rPr>
          <w:rFonts w:ascii="Times New Roman" w:hAnsi="Times New Roman" w:cs="Times New Roman"/>
          <w:sz w:val="24"/>
          <w:szCs w:val="24"/>
        </w:rPr>
        <w:t xml:space="preserve">, а также иные характеристики, предусмотренные </w:t>
      </w:r>
      <w:hyperlink w:anchor="P134" w:history="1">
        <w:r w:rsidR="00AD6709" w:rsidRPr="00505DAE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="00AD6709" w:rsidRPr="00505DAE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3. В целях оцен</w:t>
      </w:r>
      <w:r w:rsidR="008C4AB5">
        <w:rPr>
          <w:rFonts w:ascii="Times New Roman" w:hAnsi="Times New Roman" w:cs="Times New Roman"/>
          <w:sz w:val="24"/>
          <w:szCs w:val="24"/>
        </w:rPr>
        <w:t xml:space="preserve">ки налоговых расходов </w:t>
      </w:r>
      <w:r w:rsidR="001E4CCB">
        <w:rPr>
          <w:rFonts w:ascii="Times New Roman" w:hAnsi="Times New Roman" w:cs="Times New Roman"/>
          <w:sz w:val="24"/>
          <w:szCs w:val="24"/>
        </w:rPr>
        <w:t>администрация Мундыбашского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1E4CCB">
        <w:rPr>
          <w:rFonts w:ascii="Times New Roman" w:hAnsi="Times New Roman" w:cs="Times New Roman"/>
          <w:sz w:val="24"/>
          <w:szCs w:val="24"/>
        </w:rPr>
        <w:t>Администрация</w:t>
      </w:r>
      <w:r w:rsidRPr="00505DAE">
        <w:rPr>
          <w:rFonts w:ascii="Times New Roman" w:hAnsi="Times New Roman" w:cs="Times New Roman"/>
          <w:sz w:val="24"/>
          <w:szCs w:val="24"/>
        </w:rPr>
        <w:t>):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1) формирует перечень налоговых расходов </w:t>
      </w:r>
      <w:r w:rsidR="001E4CCB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>;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2) обеспечивает сбор и формирование информации о нормативных, целевых и фискальных характеристиках налоговых расходов </w:t>
      </w:r>
      <w:r w:rsidR="001E4CCB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необходимой для проведения их оценки, в том числе формирует оценку объемов налоговых расходов </w:t>
      </w:r>
      <w:r w:rsidR="001E4CCB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за отчетный финансовый год, а </w:t>
      </w:r>
      <w:r w:rsidRPr="00505DAE">
        <w:rPr>
          <w:rFonts w:ascii="Times New Roman" w:hAnsi="Times New Roman" w:cs="Times New Roman"/>
          <w:sz w:val="24"/>
          <w:szCs w:val="24"/>
        </w:rPr>
        <w:lastRenderedPageBreak/>
        <w:t xml:space="preserve">также оценку объемов налоговых расходов </w:t>
      </w:r>
      <w:r w:rsidR="001E4CCB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 текущий финансовый год, очередной финансовый год и плановый период;</w:t>
      </w:r>
    </w:p>
    <w:p w:rsidR="00AD6709" w:rsidRPr="00E51C39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C39">
        <w:rPr>
          <w:rFonts w:ascii="Times New Roman" w:hAnsi="Times New Roman" w:cs="Times New Roman"/>
          <w:sz w:val="24"/>
          <w:szCs w:val="24"/>
        </w:rPr>
        <w:t xml:space="preserve">3) определяет правила формирования налоговых расходов </w:t>
      </w:r>
      <w:r w:rsidR="001E4CCB">
        <w:rPr>
          <w:rFonts w:ascii="Times New Roman" w:hAnsi="Times New Roman" w:cs="Times New Roman"/>
          <w:sz w:val="24"/>
          <w:szCs w:val="24"/>
        </w:rPr>
        <w:t>поселения</w:t>
      </w:r>
      <w:r w:rsidRPr="00E51C39">
        <w:rPr>
          <w:rFonts w:ascii="Times New Roman" w:hAnsi="Times New Roman" w:cs="Times New Roman"/>
          <w:sz w:val="24"/>
          <w:szCs w:val="24"/>
        </w:rPr>
        <w:t xml:space="preserve">, подлежащей включению в паспорта налоговых расходов </w:t>
      </w:r>
      <w:r w:rsidR="001E4CCB">
        <w:rPr>
          <w:rFonts w:ascii="Times New Roman" w:hAnsi="Times New Roman" w:cs="Times New Roman"/>
          <w:sz w:val="24"/>
          <w:szCs w:val="24"/>
        </w:rPr>
        <w:t>поселения</w:t>
      </w:r>
      <w:r w:rsidRPr="00E51C39">
        <w:rPr>
          <w:rFonts w:ascii="Times New Roman" w:hAnsi="Times New Roman" w:cs="Times New Roman"/>
          <w:sz w:val="24"/>
          <w:szCs w:val="24"/>
        </w:rPr>
        <w:t>;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C39">
        <w:rPr>
          <w:rFonts w:ascii="Times New Roman" w:hAnsi="Times New Roman" w:cs="Times New Roman"/>
          <w:sz w:val="24"/>
          <w:szCs w:val="24"/>
        </w:rPr>
        <w:t>4) осуществляет обобщение результатов оценки эффективности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налоговых расходов, проводимой кураторами налоговых расходов.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4. В целях оценки налоговых расходов </w:t>
      </w:r>
      <w:r w:rsidR="00BA0E76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главные администраторы доходов бюджета </w:t>
      </w:r>
      <w:r w:rsidR="00BA0E76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представляют в </w:t>
      </w:r>
      <w:r w:rsidR="00BA0E76">
        <w:rPr>
          <w:rFonts w:ascii="Times New Roman" w:hAnsi="Times New Roman" w:cs="Times New Roman"/>
          <w:sz w:val="24"/>
          <w:szCs w:val="24"/>
        </w:rPr>
        <w:t>Администрацию</w:t>
      </w:r>
      <w:r w:rsidR="0002416D" w:rsidRPr="00505DAE">
        <w:rPr>
          <w:rFonts w:ascii="Times New Roman" w:hAnsi="Times New Roman" w:cs="Times New Roman"/>
          <w:sz w:val="24"/>
          <w:szCs w:val="24"/>
        </w:rPr>
        <w:t xml:space="preserve"> </w:t>
      </w:r>
      <w:r w:rsidRPr="00505DAE">
        <w:rPr>
          <w:rFonts w:ascii="Times New Roman" w:hAnsi="Times New Roman" w:cs="Times New Roman"/>
          <w:sz w:val="24"/>
          <w:szCs w:val="24"/>
        </w:rPr>
        <w:t xml:space="preserve">информацию о фискальных характеристиках налоговых расходов </w:t>
      </w:r>
      <w:r w:rsidR="00BA0E76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за отчетный финансовый год, а также информацию о стимулирующих налоговых расходов </w:t>
      </w:r>
      <w:r w:rsidR="00BA0E76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за шесть лет, предшествующих отчетному финансовому году.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5. В целях оценки налоговых расходов </w:t>
      </w:r>
      <w:r w:rsidR="00BA0E76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кураторы налоговых расходов: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1) </w:t>
      </w:r>
      <w:r w:rsidRPr="00E51C39">
        <w:rPr>
          <w:rFonts w:ascii="Times New Roman" w:hAnsi="Times New Roman" w:cs="Times New Roman"/>
          <w:sz w:val="24"/>
          <w:szCs w:val="24"/>
        </w:rPr>
        <w:t>формируют паспорта налоговых расходов,</w:t>
      </w:r>
      <w:r w:rsidRPr="00505DAE">
        <w:rPr>
          <w:rFonts w:ascii="Times New Roman" w:hAnsi="Times New Roman" w:cs="Times New Roman"/>
          <w:sz w:val="24"/>
          <w:szCs w:val="24"/>
        </w:rPr>
        <w:t xml:space="preserve"> содержащие информацию, предусмотренную </w:t>
      </w:r>
      <w:hyperlink w:anchor="P134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2) осуществляют оценку эффективности налоговых расходов </w:t>
      </w:r>
      <w:r w:rsidR="00BA0E76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направляют результаты такой оценки в </w:t>
      </w:r>
      <w:r w:rsidR="00BA0E76">
        <w:rPr>
          <w:rFonts w:ascii="Times New Roman" w:hAnsi="Times New Roman" w:cs="Times New Roman"/>
          <w:sz w:val="24"/>
          <w:szCs w:val="24"/>
        </w:rPr>
        <w:t>Администрацию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AD6709" w:rsidRPr="00505DAE" w:rsidRDefault="00AD6709" w:rsidP="007E6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 w:rsidP="007E60B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II. Формирование перечня налоговых расходов</w:t>
      </w:r>
    </w:p>
    <w:p w:rsidR="00AD6709" w:rsidRPr="00505DAE" w:rsidRDefault="00AD6709" w:rsidP="007E6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 w:rsidRPr="00505DAE">
        <w:rPr>
          <w:rFonts w:ascii="Times New Roman" w:hAnsi="Times New Roman" w:cs="Times New Roman"/>
          <w:sz w:val="24"/>
          <w:szCs w:val="24"/>
        </w:rPr>
        <w:t xml:space="preserve">6. Проект перечня налоговых расходов </w:t>
      </w:r>
      <w:r w:rsidR="00BA0E76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</w:t>
      </w:r>
      <w:r w:rsidR="00785460">
        <w:rPr>
          <w:rFonts w:ascii="Times New Roman" w:hAnsi="Times New Roman" w:cs="Times New Roman"/>
          <w:sz w:val="24"/>
          <w:szCs w:val="24"/>
        </w:rPr>
        <w:t xml:space="preserve">д формируется </w:t>
      </w:r>
      <w:r w:rsidR="00BA0E76">
        <w:rPr>
          <w:rFonts w:ascii="Times New Roman" w:hAnsi="Times New Roman" w:cs="Times New Roman"/>
          <w:sz w:val="24"/>
          <w:szCs w:val="24"/>
        </w:rPr>
        <w:t>Администрацией</w:t>
      </w:r>
      <w:r w:rsidRPr="00505DAE">
        <w:rPr>
          <w:rFonts w:ascii="Times New Roman" w:hAnsi="Times New Roman" w:cs="Times New Roman"/>
          <w:sz w:val="24"/>
          <w:szCs w:val="24"/>
        </w:rPr>
        <w:t xml:space="preserve"> до 25 марта и направляется на согласование ответственным исполнителям муниципальных программ </w:t>
      </w:r>
      <w:proofErr w:type="spellStart"/>
      <w:r w:rsidR="00BA0E76">
        <w:rPr>
          <w:rFonts w:ascii="Times New Roman" w:hAnsi="Times New Roman" w:cs="Times New Roman"/>
          <w:sz w:val="24"/>
          <w:szCs w:val="24"/>
        </w:rPr>
        <w:t>поеления</w:t>
      </w:r>
      <w:proofErr w:type="spellEnd"/>
      <w:r w:rsidRPr="00505DAE">
        <w:rPr>
          <w:rFonts w:ascii="Times New Roman" w:hAnsi="Times New Roman" w:cs="Times New Roman"/>
          <w:sz w:val="24"/>
          <w:szCs w:val="24"/>
        </w:rPr>
        <w:t xml:space="preserve">, а также иным организациям, которые предлагается закрепить в </w:t>
      </w:r>
      <w:r w:rsidRPr="00E51C39">
        <w:rPr>
          <w:rFonts w:ascii="Times New Roman" w:hAnsi="Times New Roman" w:cs="Times New Roman"/>
          <w:sz w:val="24"/>
          <w:szCs w:val="24"/>
        </w:rPr>
        <w:t>качестве кураторов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налоговых расходов.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505DAE">
        <w:rPr>
          <w:rFonts w:ascii="Times New Roman" w:hAnsi="Times New Roman" w:cs="Times New Roman"/>
          <w:sz w:val="24"/>
          <w:szCs w:val="24"/>
        </w:rPr>
        <w:t xml:space="preserve">7. Органы и организации, указанные в пункте 6 настоящего Порядка до 10 апреля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</w:t>
      </w:r>
      <w:r w:rsidR="00BA0E76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структурных элементов муниципальных программ </w:t>
      </w:r>
      <w:r w:rsidR="00BA0E76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(или), целями социально-экономической политики </w:t>
      </w:r>
      <w:r w:rsidR="00BA0E76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определения кураторов налоговых расходов.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Замечания и предложения по уточнению проекта перечня налоговых расходов</w:t>
      </w:r>
      <w:r w:rsidR="00785460">
        <w:rPr>
          <w:rFonts w:ascii="Times New Roman" w:hAnsi="Times New Roman" w:cs="Times New Roman"/>
          <w:sz w:val="24"/>
          <w:szCs w:val="24"/>
        </w:rPr>
        <w:t xml:space="preserve"> направляются в </w:t>
      </w:r>
      <w:r w:rsidR="00BA0E76">
        <w:rPr>
          <w:rFonts w:ascii="Times New Roman" w:hAnsi="Times New Roman" w:cs="Times New Roman"/>
          <w:sz w:val="24"/>
          <w:szCs w:val="24"/>
        </w:rPr>
        <w:t>Администрацию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В случае если указанные замечания и предложения предполагают изменения куратора налогового расхода, замечания и предложения подлежат согласованию с предлагаемым куратором налогового расхода и напра</w:t>
      </w:r>
      <w:r w:rsidR="000805DA">
        <w:rPr>
          <w:rFonts w:ascii="Times New Roman" w:hAnsi="Times New Roman" w:cs="Times New Roman"/>
          <w:sz w:val="24"/>
          <w:szCs w:val="24"/>
        </w:rPr>
        <w:t xml:space="preserve">вляются в </w:t>
      </w:r>
      <w:r w:rsidR="00BA0E76">
        <w:rPr>
          <w:rFonts w:ascii="Times New Roman" w:hAnsi="Times New Roman" w:cs="Times New Roman"/>
          <w:sz w:val="24"/>
          <w:szCs w:val="24"/>
        </w:rPr>
        <w:t>Администрацию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течение срока, указанного в </w:t>
      </w:r>
      <w:hyperlink w:anchor="P60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В случае если эти замечания и предложения </w:t>
      </w:r>
      <w:r w:rsidR="000805DA">
        <w:rPr>
          <w:rFonts w:ascii="Times New Roman" w:hAnsi="Times New Roman" w:cs="Times New Roman"/>
          <w:sz w:val="24"/>
          <w:szCs w:val="24"/>
        </w:rPr>
        <w:t xml:space="preserve">не направлены в </w:t>
      </w:r>
      <w:r w:rsidR="00BA0E76">
        <w:rPr>
          <w:rFonts w:ascii="Times New Roman" w:hAnsi="Times New Roman" w:cs="Times New Roman"/>
          <w:sz w:val="24"/>
          <w:szCs w:val="24"/>
        </w:rPr>
        <w:t>Администрацию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течение срока, указанного в </w:t>
      </w:r>
      <w:hyperlink w:anchor="P60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пункта, проект перечня считается согласованным.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</w:t>
      </w:r>
      <w:r w:rsidR="00F0771A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соответствии с целями муниципальных программ </w:t>
      </w:r>
      <w:r w:rsidR="00F0771A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структурных элементов муниципальных программ </w:t>
      </w:r>
      <w:r w:rsidR="00F0771A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целями социально-экономической политики </w:t>
      </w:r>
      <w:r w:rsidR="00F0771A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относящимся к муниципальным программ </w:t>
      </w:r>
      <w:r w:rsidR="00F0771A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, проект перечня налоговых расходов считается согласованным в соответствующей части.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 w:rsidR="00F0771A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структурные элементы муниципальных программ </w:t>
      </w:r>
      <w:r w:rsidR="00F0771A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случаев изменения полномочий органов, организаций, указанных в </w:t>
      </w:r>
      <w:hyperlink w:anchor="P59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При наличии разногласий по проекту перечня налоговых рас</w:t>
      </w:r>
      <w:r w:rsidR="00823898">
        <w:rPr>
          <w:rFonts w:ascii="Times New Roman" w:hAnsi="Times New Roman" w:cs="Times New Roman"/>
          <w:sz w:val="24"/>
          <w:szCs w:val="24"/>
        </w:rPr>
        <w:t xml:space="preserve">ходов </w:t>
      </w:r>
      <w:r w:rsidR="00AA0FAA">
        <w:rPr>
          <w:rFonts w:ascii="Times New Roman" w:hAnsi="Times New Roman" w:cs="Times New Roman"/>
          <w:sz w:val="24"/>
          <w:szCs w:val="24"/>
        </w:rPr>
        <w:t>Администрация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до 20 апреля обеспечивает проведение согласительных совещаний с соответствующими органами, организациями. Разногласия, не урегулированные по результатам таких совещаний до 30 апреля рассматриваются Главой </w:t>
      </w:r>
      <w:r w:rsidR="00AA0FAA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8. В срок не позднее 7 рабочих дней после завершения процедур, указанных в </w:t>
      </w:r>
      <w:hyperlink w:anchor="P60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</w:t>
      </w:r>
      <w:r w:rsidRPr="00505DAE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Порядка, перечень налоговых расходов считается сформированным и размещается на официальном сайте Администрации </w:t>
      </w:r>
      <w:r w:rsidR="00AA0FAA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9. 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</w:t>
      </w:r>
      <w:hyperlink w:anchor="P59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</w:t>
      </w:r>
      <w:r w:rsidR="00AA0FAA">
        <w:rPr>
          <w:rFonts w:ascii="Times New Roman" w:hAnsi="Times New Roman" w:cs="Times New Roman"/>
          <w:sz w:val="24"/>
          <w:szCs w:val="24"/>
        </w:rPr>
        <w:t>Администрацию</w:t>
      </w:r>
      <w:r w:rsidRPr="00505DAE">
        <w:rPr>
          <w:rFonts w:ascii="Times New Roman" w:hAnsi="Times New Roman" w:cs="Times New Roman"/>
          <w:sz w:val="24"/>
          <w:szCs w:val="24"/>
        </w:rPr>
        <w:t xml:space="preserve"> соответствующую информацию для уточнения указанного перечня.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10. 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r w:rsidR="00AA0FAA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="00AA0FAA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период).</w:t>
      </w:r>
    </w:p>
    <w:p w:rsidR="00AD6709" w:rsidRPr="00505DAE" w:rsidRDefault="00AD6709" w:rsidP="007E6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 w:rsidP="007E60B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505DAE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505DAE">
        <w:rPr>
          <w:rFonts w:ascii="Times New Roman" w:hAnsi="Times New Roman" w:cs="Times New Roman"/>
          <w:sz w:val="24"/>
          <w:szCs w:val="24"/>
        </w:rPr>
        <w:t>. Порядок оценки налоговых расходов</w:t>
      </w:r>
    </w:p>
    <w:p w:rsidR="00AD6709" w:rsidRPr="00505DAE" w:rsidRDefault="00AD6709" w:rsidP="007E6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11. Методики оценки эффективности налоговых расходов разрабатываются кураторами налоговых расходов и утверждаются по с</w:t>
      </w:r>
      <w:r w:rsidR="00823898">
        <w:rPr>
          <w:rFonts w:ascii="Times New Roman" w:hAnsi="Times New Roman" w:cs="Times New Roman"/>
          <w:sz w:val="24"/>
          <w:szCs w:val="24"/>
        </w:rPr>
        <w:t xml:space="preserve">огласованию с </w:t>
      </w:r>
      <w:r w:rsidR="00AA0FAA">
        <w:rPr>
          <w:rFonts w:ascii="Times New Roman" w:hAnsi="Times New Roman" w:cs="Times New Roman"/>
          <w:sz w:val="24"/>
          <w:szCs w:val="24"/>
        </w:rPr>
        <w:t>Администрацией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12. В целях оценки эффективности нал</w:t>
      </w:r>
      <w:r w:rsidR="00823898">
        <w:rPr>
          <w:rFonts w:ascii="Times New Roman" w:hAnsi="Times New Roman" w:cs="Times New Roman"/>
          <w:sz w:val="24"/>
          <w:szCs w:val="24"/>
        </w:rPr>
        <w:t xml:space="preserve">оговых расходов </w:t>
      </w:r>
      <w:r w:rsidR="00AA0FAA">
        <w:rPr>
          <w:rFonts w:ascii="Times New Roman" w:hAnsi="Times New Roman" w:cs="Times New Roman"/>
          <w:sz w:val="24"/>
          <w:szCs w:val="24"/>
        </w:rPr>
        <w:t>Администрация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формирует и направляет ежегодно, до 15 ноября,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главных администраторов доходов бюджета </w:t>
      </w:r>
      <w:r w:rsidR="00AA0FAA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. Оценка эффективности налоговых расходов </w:t>
      </w:r>
      <w:r w:rsidR="00AA0FAA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осуществляется кураторами налоговых расходов и включает: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1) оценку целесообразности налоговых расходов </w:t>
      </w:r>
      <w:r w:rsidR="00AA0FAA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;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2) оценку результативности налоговых расходов </w:t>
      </w:r>
      <w:r w:rsidR="00AA0FAA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7"/>
      <w:bookmarkEnd w:id="3"/>
      <w:r w:rsidRPr="00505DAE">
        <w:rPr>
          <w:rFonts w:ascii="Times New Roman" w:hAnsi="Times New Roman" w:cs="Times New Roman"/>
          <w:sz w:val="24"/>
          <w:szCs w:val="24"/>
        </w:rPr>
        <w:t>13. Критериями целесообразности налоговых расходов являются: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1) соответствие налоговых расходов целям муниципальных программ, структурных элементов муниципальных программ </w:t>
      </w:r>
      <w:r w:rsidR="00AA0FAA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целям социально-экономической политики </w:t>
      </w:r>
      <w:r w:rsidR="00AA0FAA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относящимся к муниципальным программам </w:t>
      </w:r>
      <w:r w:rsidR="00AA0FAA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;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2) востребованность плательщиками представленных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14. В случае несоответствия налоговых расходов </w:t>
      </w:r>
      <w:r w:rsidR="00AA0FAA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хотя бы одному из критериев, указанных в </w:t>
      </w:r>
      <w:hyperlink w:anchor="P77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пункте 13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Порядка, куратору налоговых расходов надлежит представить в </w:t>
      </w:r>
      <w:r w:rsidR="00AA0FAA">
        <w:rPr>
          <w:rFonts w:ascii="Times New Roman" w:hAnsi="Times New Roman" w:cs="Times New Roman"/>
          <w:sz w:val="24"/>
          <w:szCs w:val="24"/>
        </w:rPr>
        <w:t>Администрацию</w:t>
      </w:r>
      <w:r w:rsidRPr="00505DAE">
        <w:rPr>
          <w:rFonts w:ascii="Times New Roman" w:hAnsi="Times New Roman" w:cs="Times New Roman"/>
          <w:sz w:val="24"/>
          <w:szCs w:val="24"/>
        </w:rPr>
        <w:t xml:space="preserve"> предложения о сохранении (уточнении, отмене) льгот для плательщиков.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1"/>
      <w:bookmarkEnd w:id="4"/>
      <w:r w:rsidRPr="00505DAE">
        <w:rPr>
          <w:rFonts w:ascii="Times New Roman" w:hAnsi="Times New Roman" w:cs="Times New Roman"/>
          <w:sz w:val="24"/>
          <w:szCs w:val="24"/>
        </w:rPr>
        <w:t xml:space="preserve">15. В качестве критерия результативности налоговых расходов </w:t>
      </w:r>
      <w:r w:rsidR="00AA0FAA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определяется как минимум один показатель (индикатор) достижений целей муниципальной программы </w:t>
      </w:r>
      <w:r w:rsidR="00F90CC5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F90CC5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программам, либо иной показатель (индикатор), на значение которого оказывают влияние налоговые расходы </w:t>
      </w:r>
      <w:r w:rsidR="00F90CC5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16. Оценка результативности налоговых расходов </w:t>
      </w:r>
      <w:r w:rsidR="00F90CC5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включает оценку бюджетной эффективности налоговых расходов </w:t>
      </w:r>
      <w:r w:rsidR="00F90CC5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Оценке подлежит вклад предусмотренных для плательщиков льгот в изменение значения показателя (индикатора) достижений целей муниципальной программы </w:t>
      </w:r>
      <w:r w:rsidR="00F90CC5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F90CC5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программам, который рассчитывается как разница между значением указанного показателя (индикатора) с </w:t>
      </w:r>
      <w:r w:rsidRPr="00505DAE">
        <w:rPr>
          <w:rFonts w:ascii="Times New Roman" w:hAnsi="Times New Roman" w:cs="Times New Roman"/>
          <w:sz w:val="24"/>
          <w:szCs w:val="24"/>
        </w:rPr>
        <w:lastRenderedPageBreak/>
        <w:t>учетом льгот и значением указанного показателя (индикатора) без его учета.</w:t>
      </w:r>
    </w:p>
    <w:p w:rsidR="00AD6709" w:rsidRPr="005435C4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17. В целях проведения оценки бюджетной эффективности налоговых расходов </w:t>
      </w:r>
      <w:r w:rsidR="00F90CC5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 w:rsidR="00F90CC5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F90CC5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</w:t>
      </w:r>
      <w:r w:rsidR="00F90CC5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включающий сравнение объемов расходов бюджета </w:t>
      </w:r>
      <w:r w:rsidR="00F90CC5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случае применения альтернативных механизмов достижения целей муниципальной программы </w:t>
      </w:r>
      <w:r w:rsidR="00F90CC5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F90CC5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</w:t>
      </w:r>
      <w:r w:rsidR="00F90CC5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и объемов предоставленных льгот (расчет прироста показателя (индикатора) достижения целей муниципальной программы </w:t>
      </w:r>
      <w:r w:rsidR="00F90CC5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F90CC5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</w:t>
      </w:r>
      <w:r w:rsidR="00F90CC5">
        <w:rPr>
          <w:rFonts w:ascii="Times New Roman" w:hAnsi="Times New Roman" w:cs="Times New Roman"/>
          <w:sz w:val="24"/>
          <w:szCs w:val="24"/>
        </w:rPr>
        <w:t>поселения</w:t>
      </w:r>
      <w:r w:rsidRPr="005435C4">
        <w:rPr>
          <w:rFonts w:ascii="Times New Roman" w:hAnsi="Times New Roman" w:cs="Times New Roman"/>
          <w:sz w:val="24"/>
          <w:szCs w:val="24"/>
        </w:rPr>
        <w:t xml:space="preserve">, на 1 рубль налоговых расходов </w:t>
      </w:r>
      <w:r w:rsidR="00F90CC5">
        <w:rPr>
          <w:rFonts w:ascii="Times New Roman" w:hAnsi="Times New Roman" w:cs="Times New Roman"/>
          <w:sz w:val="24"/>
          <w:szCs w:val="24"/>
        </w:rPr>
        <w:t>поселения</w:t>
      </w:r>
      <w:r w:rsidRPr="005435C4">
        <w:rPr>
          <w:rFonts w:ascii="Times New Roman" w:hAnsi="Times New Roman" w:cs="Times New Roman"/>
          <w:sz w:val="24"/>
          <w:szCs w:val="24"/>
        </w:rPr>
        <w:t xml:space="preserve"> и на 1 рубль расходов бюджета </w:t>
      </w:r>
      <w:r w:rsidR="00F90CC5">
        <w:rPr>
          <w:rFonts w:ascii="Times New Roman" w:hAnsi="Times New Roman" w:cs="Times New Roman"/>
          <w:sz w:val="24"/>
          <w:szCs w:val="24"/>
        </w:rPr>
        <w:t>поселения</w:t>
      </w:r>
      <w:r w:rsidRPr="005435C4">
        <w:rPr>
          <w:rFonts w:ascii="Times New Roman" w:hAnsi="Times New Roman" w:cs="Times New Roman"/>
          <w:sz w:val="24"/>
          <w:szCs w:val="24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AD6709" w:rsidRPr="005435C4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5C4">
        <w:rPr>
          <w:rFonts w:ascii="Times New Roman" w:hAnsi="Times New Roman" w:cs="Times New Roman"/>
          <w:sz w:val="24"/>
          <w:szCs w:val="24"/>
        </w:rPr>
        <w:t xml:space="preserve">18. В качестве альтернативных механизмов достижения целей муниципальных программ </w:t>
      </w:r>
      <w:r w:rsidR="00F90CC5">
        <w:rPr>
          <w:rFonts w:ascii="Times New Roman" w:hAnsi="Times New Roman" w:cs="Times New Roman"/>
          <w:sz w:val="24"/>
          <w:szCs w:val="24"/>
        </w:rPr>
        <w:t>поселения</w:t>
      </w:r>
      <w:r w:rsidRPr="005435C4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политики, не относящихся к муниципальным программа могут учитываться в том числе:</w:t>
      </w:r>
    </w:p>
    <w:p w:rsidR="00AD6709" w:rsidRPr="005435C4" w:rsidRDefault="00F90CC5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709" w:rsidRPr="005435C4">
        <w:rPr>
          <w:rFonts w:ascii="Times New Roman" w:hAnsi="Times New Roman" w:cs="Times New Roman"/>
          <w:sz w:val="24"/>
          <w:szCs w:val="24"/>
        </w:rPr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AD6709" w:rsidRPr="005435C4">
        <w:rPr>
          <w:rFonts w:ascii="Times New Roman" w:hAnsi="Times New Roman" w:cs="Times New Roman"/>
          <w:sz w:val="24"/>
          <w:szCs w:val="24"/>
        </w:rPr>
        <w:t>;</w:t>
      </w:r>
    </w:p>
    <w:p w:rsidR="00AD6709" w:rsidRPr="005435C4" w:rsidRDefault="00F90CC5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709" w:rsidRPr="005435C4">
        <w:rPr>
          <w:rFonts w:ascii="Times New Roman" w:hAnsi="Times New Roman" w:cs="Times New Roman"/>
          <w:sz w:val="24"/>
          <w:szCs w:val="24"/>
        </w:rPr>
        <w:t xml:space="preserve">предоставление муниципальных гарантий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AD6709" w:rsidRPr="005435C4">
        <w:rPr>
          <w:rFonts w:ascii="Times New Roman" w:hAnsi="Times New Roman" w:cs="Times New Roman"/>
          <w:sz w:val="24"/>
          <w:szCs w:val="24"/>
        </w:rPr>
        <w:t xml:space="preserve"> по обязательствам плательщиков, имеющих право на льготы;</w:t>
      </w:r>
    </w:p>
    <w:p w:rsidR="00AD6709" w:rsidRPr="005435C4" w:rsidRDefault="00F90CC5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709" w:rsidRPr="005435C4">
        <w:rPr>
          <w:rFonts w:ascii="Times New Roman" w:hAnsi="Times New Roman" w:cs="Times New Roman"/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5C4">
        <w:rPr>
          <w:rFonts w:ascii="Times New Roman" w:hAnsi="Times New Roman" w:cs="Times New Roman"/>
          <w:sz w:val="24"/>
          <w:szCs w:val="24"/>
        </w:rPr>
        <w:t>19. Оценка совокупного бюджетного эффекта (самоокупаемост</w:t>
      </w:r>
      <w:r w:rsidRPr="00505DAE">
        <w:rPr>
          <w:rFonts w:ascii="Times New Roman" w:hAnsi="Times New Roman" w:cs="Times New Roman"/>
          <w:sz w:val="24"/>
          <w:szCs w:val="24"/>
        </w:rPr>
        <w:t xml:space="preserve">и) стимулирующих налоговых расходов </w:t>
      </w:r>
      <w:r w:rsidR="00C60309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C60309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определяется в целом в отношении соответствующей категории плательщиков, имеющих льготы.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20. Оценка совокупного бюджетного эффекта (самоокупаемости) стимулирующих налоговых расходов </w:t>
      </w:r>
      <w:r w:rsidR="00CB6E36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определяется в отношении налоговых расходов </w:t>
      </w:r>
      <w:r w:rsidR="00CB6E36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, перечень которы</w:t>
      </w:r>
      <w:r w:rsidR="00823898">
        <w:rPr>
          <w:rFonts w:ascii="Times New Roman" w:hAnsi="Times New Roman" w:cs="Times New Roman"/>
          <w:sz w:val="24"/>
          <w:szCs w:val="24"/>
        </w:rPr>
        <w:t xml:space="preserve">х формируется </w:t>
      </w:r>
      <w:r w:rsidR="00CB6E36">
        <w:rPr>
          <w:rFonts w:ascii="Times New Roman" w:hAnsi="Times New Roman" w:cs="Times New Roman"/>
          <w:sz w:val="24"/>
          <w:szCs w:val="24"/>
        </w:rPr>
        <w:t>Администрацией</w:t>
      </w:r>
      <w:r w:rsidRPr="00505DAE">
        <w:rPr>
          <w:rFonts w:ascii="Times New Roman" w:hAnsi="Times New Roman" w:cs="Times New Roman"/>
          <w:sz w:val="24"/>
          <w:szCs w:val="24"/>
        </w:rPr>
        <w:t xml:space="preserve">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</w:t>
      </w:r>
      <w:r w:rsidR="00CB6E36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5DA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505DAE">
        <w:rPr>
          <w:rFonts w:ascii="Times New Roman" w:hAnsi="Times New Roman" w:cs="Times New Roman"/>
          <w:sz w:val="24"/>
          <w:szCs w:val="24"/>
        </w:rPr>
        <w:t>) по следующей формуле:</w:t>
      </w:r>
    </w:p>
    <w:p w:rsidR="00AD6709" w:rsidRPr="00505DAE" w:rsidRDefault="00AD6709" w:rsidP="007E6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79019F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19F">
        <w:rPr>
          <w:rFonts w:ascii="Times New Roman" w:hAnsi="Times New Roman" w:cs="Times New Roman"/>
          <w:position w:val="-25"/>
          <w:sz w:val="24"/>
          <w:szCs w:val="24"/>
        </w:rPr>
        <w:pict>
          <v:shape id="_x0000_i1025" style="width:190.5pt;height:36pt" coordsize="" o:spt="100" adj="0,,0" path="" filled="f" stroked="f">
            <v:stroke joinstyle="miter"/>
            <v:imagedata r:id="rId6" o:title="base_23643_132878_32768"/>
            <v:formulas/>
            <v:path o:connecttype="segments"/>
          </v:shape>
        </w:pict>
      </w:r>
    </w:p>
    <w:p w:rsidR="00AD6709" w:rsidRPr="00505DAE" w:rsidRDefault="00AD6709" w:rsidP="007E6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где: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i - порядковый номер года, имеющий значение от 1 до 5;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AE">
        <w:rPr>
          <w:rFonts w:ascii="Times New Roman" w:hAnsi="Times New Roman" w:cs="Times New Roman"/>
          <w:sz w:val="24"/>
          <w:szCs w:val="24"/>
        </w:rPr>
        <w:t>m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05DAE">
        <w:rPr>
          <w:rFonts w:ascii="Times New Roman" w:hAnsi="Times New Roman" w:cs="Times New Roman"/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j - порядковый номер плательщика, имеющий значение от 1 до m;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AE">
        <w:rPr>
          <w:rFonts w:ascii="Times New Roman" w:hAnsi="Times New Roman" w:cs="Times New Roman"/>
          <w:sz w:val="24"/>
          <w:szCs w:val="24"/>
        </w:rPr>
        <w:t>N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r w:rsidRPr="00505DAE">
        <w:rPr>
          <w:rFonts w:ascii="Times New Roman" w:hAnsi="Times New Roman" w:cs="Times New Roman"/>
          <w:sz w:val="24"/>
          <w:szCs w:val="24"/>
        </w:rPr>
        <w:t xml:space="preserve"> - объем налогов, сборов и платежей, задекларированных для уплаты в бюджет </w:t>
      </w:r>
      <w:r w:rsidR="00CB6E36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j-м плательщиком в i-м году.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</w:t>
      </w:r>
      <w:r w:rsidR="00CB6E36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для плательщиков, имеющих право на льготы, льготы действуют менее 6 лет, оцениваются (прогнозируются) по данным кураторов налоговых расходов и </w:t>
      </w:r>
      <w:r w:rsidR="00CB6E36">
        <w:rPr>
          <w:rFonts w:ascii="Times New Roman" w:hAnsi="Times New Roman" w:cs="Times New Roman"/>
          <w:sz w:val="24"/>
          <w:szCs w:val="24"/>
        </w:rPr>
        <w:t>Администрацией</w:t>
      </w:r>
      <w:r w:rsidRPr="00505DAE">
        <w:rPr>
          <w:rFonts w:ascii="Times New Roman" w:hAnsi="Times New Roman" w:cs="Times New Roman"/>
          <w:sz w:val="24"/>
          <w:szCs w:val="24"/>
        </w:rPr>
        <w:t>;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B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 xml:space="preserve"> - базовый объем налогов, сборов, задекларированных для уплаты в бюджет </w:t>
      </w:r>
      <w:r w:rsidR="00CB6E36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году;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AE">
        <w:rPr>
          <w:rFonts w:ascii="Times New Roman" w:hAnsi="Times New Roman" w:cs="Times New Roman"/>
          <w:sz w:val="24"/>
          <w:szCs w:val="24"/>
        </w:rPr>
        <w:t>g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05DAE">
        <w:rPr>
          <w:rFonts w:ascii="Times New Roman" w:hAnsi="Times New Roman" w:cs="Times New Roman"/>
          <w:sz w:val="24"/>
          <w:szCs w:val="24"/>
        </w:rPr>
        <w:t xml:space="preserve"> - номинальный темп прироста доходов бюджета </w:t>
      </w:r>
      <w:r w:rsidR="00CB6E36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i-м году по отношению к базовому году.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lastRenderedPageBreak/>
        <w:t xml:space="preserve">Номинальный темп прироста доходов бюджета </w:t>
      </w:r>
      <w:r w:rsidR="00CB6E36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от уплаты налогов, сборов и платежей в бюджет </w:t>
      </w:r>
      <w:r w:rsidR="00CB6E36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</w:t>
      </w:r>
      <w:r w:rsidR="00CB6E36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заложенному в основу решения о бюджете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процента).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Номинальный темп прироста доходов бюджета </w:t>
      </w:r>
      <w:r w:rsidR="00CB6E36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от уплаты налогов, сборов, платежей</w:t>
      </w:r>
      <w:r w:rsidR="00823898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CB6E36">
        <w:rPr>
          <w:rFonts w:ascii="Times New Roman" w:hAnsi="Times New Roman" w:cs="Times New Roman"/>
          <w:sz w:val="24"/>
          <w:szCs w:val="24"/>
        </w:rPr>
        <w:t>Администрацией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доводится до кураторов налоговых расходов не позднее 15 ноября;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r - расчетная стоимость среднесрочных рыночных заимствований </w:t>
      </w:r>
      <w:r w:rsidR="00CB6E36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>, принимаемая на уровне 7,5 процента.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21. Базовый объем налогов, сборов и платежей, задекларированных в бюджет </w:t>
      </w:r>
      <w:r w:rsidR="00CB6E36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 (B0j) рассчитывается по формуле:</w:t>
      </w:r>
    </w:p>
    <w:p w:rsidR="00AD6709" w:rsidRPr="00505DAE" w:rsidRDefault="00AD6709" w:rsidP="007E6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 w:rsidP="007E60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B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 xml:space="preserve"> = N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 xml:space="preserve"> + L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>,</w:t>
      </w:r>
    </w:p>
    <w:p w:rsidR="00AD6709" w:rsidRPr="00505DAE" w:rsidRDefault="00AD6709" w:rsidP="007E6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где: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N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 xml:space="preserve"> - объем налогов, сборов, платежей, задекларированных для уплаты в бюджет </w:t>
      </w:r>
      <w:r w:rsidR="00CB6E36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году;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L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 xml:space="preserve"> - объем льгот, предоставленных </w:t>
      </w:r>
      <w:proofErr w:type="spellStart"/>
      <w:r w:rsidRPr="00505DAE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505DAE">
        <w:rPr>
          <w:rFonts w:ascii="Times New Roman" w:hAnsi="Times New Roman" w:cs="Times New Roman"/>
          <w:sz w:val="24"/>
          <w:szCs w:val="24"/>
        </w:rPr>
        <w:t xml:space="preserve"> плательщику в базовом году.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22. 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23. По итогам оценки результативности формируется заключение:</w:t>
      </w:r>
    </w:p>
    <w:p w:rsidR="00AD6709" w:rsidRPr="00505DAE" w:rsidRDefault="00CB6E36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709" w:rsidRPr="00505DAE">
        <w:rPr>
          <w:rFonts w:ascii="Times New Roman" w:hAnsi="Times New Roman" w:cs="Times New Roman"/>
          <w:sz w:val="24"/>
          <w:szCs w:val="24"/>
        </w:rPr>
        <w:t>о значимости вклада налоговых расходов в достижение соответствующих показателей (индикаторов);</w:t>
      </w:r>
    </w:p>
    <w:p w:rsidR="00AD6709" w:rsidRPr="00505DAE" w:rsidRDefault="00B806E0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709" w:rsidRPr="00505DAE">
        <w:rPr>
          <w:rFonts w:ascii="Times New Roman" w:hAnsi="Times New Roman" w:cs="Times New Roman"/>
          <w:sz w:val="24"/>
          <w:szCs w:val="24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</w:t>
      </w:r>
      <w:r w:rsidR="002E6752">
        <w:rPr>
          <w:rFonts w:ascii="Times New Roman" w:hAnsi="Times New Roman" w:cs="Times New Roman"/>
          <w:sz w:val="24"/>
          <w:szCs w:val="24"/>
        </w:rPr>
        <w:t>овых расходов в Финансовое управление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срок до 10 августа текущего финансового года.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22. 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программ.</w:t>
      </w:r>
    </w:p>
    <w:p w:rsidR="00AD6709" w:rsidRPr="00505DAE" w:rsidRDefault="00006E9E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B806E0">
        <w:rPr>
          <w:rFonts w:ascii="Times New Roman" w:hAnsi="Times New Roman" w:cs="Times New Roman"/>
          <w:sz w:val="24"/>
          <w:szCs w:val="24"/>
        </w:rPr>
        <w:t>Администрация Мундыбашского городского поселения</w:t>
      </w:r>
      <w:r w:rsidR="00AD6709" w:rsidRPr="00505DAE">
        <w:rPr>
          <w:rFonts w:ascii="Times New Roman" w:hAnsi="Times New Roman" w:cs="Times New Roman"/>
          <w:sz w:val="24"/>
          <w:szCs w:val="24"/>
        </w:rPr>
        <w:t xml:space="preserve"> обобщает результаты оценки и рекомендации по результатам оценки налоговых расходов.</w:t>
      </w:r>
    </w:p>
    <w:p w:rsidR="00AD6709" w:rsidRPr="00505DAE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B806E0">
        <w:rPr>
          <w:rFonts w:ascii="Times New Roman" w:hAnsi="Times New Roman" w:cs="Times New Roman"/>
          <w:sz w:val="24"/>
          <w:szCs w:val="24"/>
        </w:rPr>
        <w:t>поселения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7E60B2" w:rsidRDefault="007E60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6709" w:rsidRPr="00505DAE" w:rsidRDefault="00AD67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06E9E" w:rsidRDefault="00006E9E" w:rsidP="00006E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AD6709" w:rsidRPr="00505DAE">
        <w:rPr>
          <w:rFonts w:ascii="Times New Roman" w:hAnsi="Times New Roman" w:cs="Times New Roman"/>
          <w:sz w:val="24"/>
          <w:szCs w:val="24"/>
        </w:rPr>
        <w:t xml:space="preserve">формирования перечня </w:t>
      </w:r>
      <w:r w:rsidR="00B806E0" w:rsidRPr="00505DAE">
        <w:rPr>
          <w:rFonts w:ascii="Times New Roman" w:hAnsi="Times New Roman" w:cs="Times New Roman"/>
          <w:sz w:val="24"/>
          <w:szCs w:val="24"/>
        </w:rPr>
        <w:t>налоговых расходов</w:t>
      </w:r>
    </w:p>
    <w:p w:rsidR="00AD6709" w:rsidRPr="00505DAE" w:rsidRDefault="00AD67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и оценки налоговых</w:t>
      </w:r>
      <w:r w:rsidR="00B806E0" w:rsidRPr="00B806E0">
        <w:rPr>
          <w:rFonts w:ascii="Times New Roman" w:hAnsi="Times New Roman" w:cs="Times New Roman"/>
          <w:sz w:val="24"/>
          <w:szCs w:val="24"/>
        </w:rPr>
        <w:t xml:space="preserve"> </w:t>
      </w:r>
      <w:r w:rsidR="00B806E0" w:rsidRPr="00505DAE">
        <w:rPr>
          <w:rFonts w:ascii="Times New Roman" w:hAnsi="Times New Roman" w:cs="Times New Roman"/>
          <w:sz w:val="24"/>
          <w:szCs w:val="24"/>
        </w:rPr>
        <w:t>расходов</w:t>
      </w:r>
    </w:p>
    <w:p w:rsidR="00AD6709" w:rsidRPr="00505DAE" w:rsidRDefault="00AD67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806E0">
        <w:rPr>
          <w:rFonts w:ascii="Times New Roman" w:hAnsi="Times New Roman" w:cs="Times New Roman"/>
          <w:sz w:val="24"/>
          <w:szCs w:val="24"/>
        </w:rPr>
        <w:t>"Мундыбашское городское поселение"</w:t>
      </w: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34"/>
      <w:bookmarkEnd w:id="5"/>
      <w:r w:rsidRPr="00505DAE">
        <w:rPr>
          <w:rFonts w:ascii="Times New Roman" w:hAnsi="Times New Roman" w:cs="Times New Roman"/>
          <w:sz w:val="24"/>
          <w:szCs w:val="24"/>
        </w:rPr>
        <w:t>П</w:t>
      </w:r>
      <w:r w:rsidR="00B806E0">
        <w:rPr>
          <w:rFonts w:ascii="Times New Roman" w:hAnsi="Times New Roman" w:cs="Times New Roman"/>
          <w:sz w:val="24"/>
          <w:szCs w:val="24"/>
        </w:rPr>
        <w:t>еречень</w:t>
      </w:r>
    </w:p>
    <w:p w:rsidR="00B806E0" w:rsidRDefault="00B806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</w:t>
      </w:r>
      <w:r w:rsidR="00AD6709" w:rsidRPr="00505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включаемой в паспорт налогового расхода</w:t>
      </w:r>
    </w:p>
    <w:p w:rsidR="00AD6709" w:rsidRPr="00505DAE" w:rsidRDefault="00B806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"Мундыбашское городское поселение"</w:t>
      </w: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4"/>
        <w:gridCol w:w="7636"/>
        <w:gridCol w:w="2268"/>
      </w:tblGrid>
      <w:tr w:rsidR="00AD6709" w:rsidRPr="00505DAE" w:rsidTr="007E60B2">
        <w:tc>
          <w:tcPr>
            <w:tcW w:w="8000" w:type="dxa"/>
            <w:gridSpan w:val="2"/>
            <w:vAlign w:val="center"/>
          </w:tcPr>
          <w:p w:rsidR="00AD6709" w:rsidRPr="00505DAE" w:rsidRDefault="00AD6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268" w:type="dxa"/>
            <w:vAlign w:val="center"/>
          </w:tcPr>
          <w:p w:rsidR="00AD6709" w:rsidRPr="00505DAE" w:rsidRDefault="00AD6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AD6709" w:rsidRPr="00505DAE" w:rsidTr="007E60B2">
        <w:tc>
          <w:tcPr>
            <w:tcW w:w="10268" w:type="dxa"/>
            <w:gridSpan w:val="3"/>
            <w:vAlign w:val="center"/>
          </w:tcPr>
          <w:p w:rsidR="00AD6709" w:rsidRPr="00505DAE" w:rsidRDefault="00AD6709" w:rsidP="00180F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 xml:space="preserve">I. Нормативные характеристики налогового расхода </w:t>
            </w:r>
            <w:r w:rsidR="00EA4F1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 xml:space="preserve"> (далее - налоговый расход)</w:t>
            </w:r>
          </w:p>
        </w:tc>
      </w:tr>
      <w:tr w:rsidR="00AD6709" w:rsidRPr="00505DAE" w:rsidTr="00EA4F19">
        <w:trPr>
          <w:trHeight w:val="531"/>
        </w:trPr>
        <w:tc>
          <w:tcPr>
            <w:tcW w:w="364" w:type="dxa"/>
            <w:vAlign w:val="center"/>
          </w:tcPr>
          <w:p w:rsidR="00AD6709" w:rsidRPr="00505DAE" w:rsidRDefault="00AD6709" w:rsidP="00EA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6" w:type="dxa"/>
            <w:vAlign w:val="center"/>
          </w:tcPr>
          <w:p w:rsidR="00AD6709" w:rsidRPr="00505DAE" w:rsidRDefault="00AD6709" w:rsidP="00EA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сбора, платежа, по которому предусматриваются налоговые льготы, освобождение и иные преференции</w:t>
            </w:r>
          </w:p>
        </w:tc>
        <w:tc>
          <w:tcPr>
            <w:tcW w:w="226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AD6709" w:rsidRPr="00505DAE" w:rsidTr="00EA4F19">
        <w:trPr>
          <w:trHeight w:val="768"/>
        </w:trPr>
        <w:tc>
          <w:tcPr>
            <w:tcW w:w="364" w:type="dxa"/>
            <w:vAlign w:val="center"/>
          </w:tcPr>
          <w:p w:rsidR="00AD6709" w:rsidRPr="00505DAE" w:rsidRDefault="00AD6709" w:rsidP="00EA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6" w:type="dxa"/>
            <w:vAlign w:val="center"/>
          </w:tcPr>
          <w:p w:rsidR="00AD6709" w:rsidRPr="00505DAE" w:rsidRDefault="00AD6709" w:rsidP="00EA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по которому предусматривается налоговая льгота, освобождение и иные преференции по налогам, сборам, платежам</w:t>
            </w:r>
          </w:p>
        </w:tc>
        <w:tc>
          <w:tcPr>
            <w:tcW w:w="226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AD6709" w:rsidRPr="00505DAE" w:rsidTr="007E60B2">
        <w:tc>
          <w:tcPr>
            <w:tcW w:w="364" w:type="dxa"/>
            <w:vAlign w:val="center"/>
          </w:tcPr>
          <w:p w:rsidR="00AD6709" w:rsidRPr="00505DAE" w:rsidRDefault="00AD6709" w:rsidP="00EA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6" w:type="dxa"/>
            <w:vAlign w:val="center"/>
          </w:tcPr>
          <w:p w:rsidR="00AD6709" w:rsidRPr="00505DAE" w:rsidRDefault="00AD6709" w:rsidP="00EA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Категории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26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AD6709" w:rsidRPr="00505DAE" w:rsidTr="007E60B2">
        <w:tc>
          <w:tcPr>
            <w:tcW w:w="364" w:type="dxa"/>
            <w:vAlign w:val="center"/>
          </w:tcPr>
          <w:p w:rsidR="00AD6709" w:rsidRPr="00505DAE" w:rsidRDefault="00AD6709" w:rsidP="00EA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6" w:type="dxa"/>
            <w:vAlign w:val="center"/>
          </w:tcPr>
          <w:p w:rsidR="00AD6709" w:rsidRPr="00505DAE" w:rsidRDefault="00AD6709" w:rsidP="00EA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26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6709" w:rsidRPr="00505DAE" w:rsidTr="007E60B2">
        <w:tc>
          <w:tcPr>
            <w:tcW w:w="364" w:type="dxa"/>
            <w:vAlign w:val="center"/>
          </w:tcPr>
          <w:p w:rsidR="00AD6709" w:rsidRPr="00505DAE" w:rsidRDefault="00AD6709" w:rsidP="00EA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6" w:type="dxa"/>
            <w:vAlign w:val="center"/>
          </w:tcPr>
          <w:p w:rsidR="00AD6709" w:rsidRPr="00505DAE" w:rsidRDefault="00AD6709" w:rsidP="00EA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26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6709" w:rsidRPr="00505DAE" w:rsidTr="007E60B2">
        <w:tc>
          <w:tcPr>
            <w:tcW w:w="364" w:type="dxa"/>
            <w:vAlign w:val="center"/>
          </w:tcPr>
          <w:p w:rsidR="00AD6709" w:rsidRPr="00505DAE" w:rsidRDefault="00AD6709" w:rsidP="00EA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6" w:type="dxa"/>
            <w:vAlign w:val="center"/>
          </w:tcPr>
          <w:p w:rsidR="00AD6709" w:rsidRPr="00505DAE" w:rsidRDefault="00AD6709" w:rsidP="00EA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226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6709" w:rsidRPr="00505DAE" w:rsidTr="007E60B2">
        <w:tc>
          <w:tcPr>
            <w:tcW w:w="364" w:type="dxa"/>
            <w:vAlign w:val="center"/>
          </w:tcPr>
          <w:p w:rsidR="00AD6709" w:rsidRPr="00505DAE" w:rsidRDefault="00AD6709" w:rsidP="00EA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6" w:type="dxa"/>
            <w:vAlign w:val="center"/>
          </w:tcPr>
          <w:p w:rsidR="00AD6709" w:rsidRPr="00505DAE" w:rsidRDefault="00AD6709" w:rsidP="00EA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      </w:r>
          </w:p>
        </w:tc>
        <w:tc>
          <w:tcPr>
            <w:tcW w:w="226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6709" w:rsidRPr="00505DAE" w:rsidTr="007E60B2">
        <w:tc>
          <w:tcPr>
            <w:tcW w:w="10268" w:type="dxa"/>
            <w:gridSpan w:val="3"/>
            <w:vAlign w:val="center"/>
          </w:tcPr>
          <w:p w:rsidR="00AD6709" w:rsidRPr="00505DAE" w:rsidRDefault="00AD6709" w:rsidP="00180F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AD6709" w:rsidRPr="00505DAE" w:rsidTr="007E60B2">
        <w:tc>
          <w:tcPr>
            <w:tcW w:w="364" w:type="dxa"/>
            <w:vAlign w:val="center"/>
          </w:tcPr>
          <w:p w:rsidR="00AD6709" w:rsidRPr="00505DAE" w:rsidRDefault="00AD6709" w:rsidP="00EA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6" w:type="dxa"/>
            <w:vAlign w:val="center"/>
          </w:tcPr>
          <w:p w:rsidR="00AD6709" w:rsidRPr="00505DAE" w:rsidRDefault="00AD6709" w:rsidP="00EA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226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6709" w:rsidRPr="00505DAE" w:rsidTr="007E60B2">
        <w:tc>
          <w:tcPr>
            <w:tcW w:w="364" w:type="dxa"/>
            <w:vAlign w:val="center"/>
          </w:tcPr>
          <w:p w:rsidR="00AD6709" w:rsidRPr="00505DAE" w:rsidRDefault="00AD6709" w:rsidP="00EA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36" w:type="dxa"/>
            <w:vAlign w:val="center"/>
          </w:tcPr>
          <w:p w:rsidR="00AD6709" w:rsidRPr="00505DAE" w:rsidRDefault="00AD6709" w:rsidP="00EA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26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6709" w:rsidRPr="00505DAE" w:rsidTr="007E60B2">
        <w:tc>
          <w:tcPr>
            <w:tcW w:w="364" w:type="dxa"/>
            <w:vAlign w:val="center"/>
          </w:tcPr>
          <w:p w:rsidR="00AD6709" w:rsidRPr="00505DAE" w:rsidRDefault="00AD6709" w:rsidP="00EA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36" w:type="dxa"/>
            <w:vAlign w:val="center"/>
          </w:tcPr>
          <w:p w:rsidR="00AD6709" w:rsidRPr="00505DAE" w:rsidRDefault="00AD6709" w:rsidP="00EA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Наименования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26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 и данные куратора налогового расхода</w:t>
            </w:r>
          </w:p>
        </w:tc>
      </w:tr>
      <w:tr w:rsidR="00AD6709" w:rsidRPr="00505DAE" w:rsidTr="007E60B2">
        <w:tc>
          <w:tcPr>
            <w:tcW w:w="364" w:type="dxa"/>
            <w:vAlign w:val="center"/>
          </w:tcPr>
          <w:p w:rsidR="00AD6709" w:rsidRPr="00505DAE" w:rsidRDefault="00AD6709" w:rsidP="00EA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6" w:type="dxa"/>
            <w:vAlign w:val="center"/>
          </w:tcPr>
          <w:p w:rsidR="00AD6709" w:rsidRPr="00505DAE" w:rsidRDefault="00AD6709" w:rsidP="00EA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26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AD6709" w:rsidRPr="00505DAE" w:rsidTr="007E60B2">
        <w:tc>
          <w:tcPr>
            <w:tcW w:w="364" w:type="dxa"/>
            <w:vAlign w:val="center"/>
          </w:tcPr>
          <w:p w:rsidR="00AD6709" w:rsidRPr="00505DAE" w:rsidRDefault="00AD6709" w:rsidP="00EA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36" w:type="dxa"/>
            <w:vAlign w:val="center"/>
          </w:tcPr>
          <w:p w:rsidR="00AD6709" w:rsidRPr="00505DAE" w:rsidRDefault="00AD6709" w:rsidP="00EA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достижения целей предоставления налогового </w:t>
            </w:r>
            <w:r w:rsidRPr="00505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расхода, в том числе показатели муниципальной программы и ее структурных элементов</w:t>
            </w:r>
          </w:p>
        </w:tc>
        <w:tc>
          <w:tcPr>
            <w:tcW w:w="226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куратор налогового </w:t>
            </w:r>
            <w:r w:rsidRPr="00505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</w:t>
            </w:r>
          </w:p>
        </w:tc>
      </w:tr>
      <w:tr w:rsidR="00AD6709" w:rsidRPr="00505DAE" w:rsidTr="007E60B2">
        <w:tc>
          <w:tcPr>
            <w:tcW w:w="364" w:type="dxa"/>
            <w:vAlign w:val="center"/>
          </w:tcPr>
          <w:p w:rsidR="00AD6709" w:rsidRPr="00505DAE" w:rsidRDefault="00AD6709" w:rsidP="00EA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636" w:type="dxa"/>
            <w:vAlign w:val="center"/>
          </w:tcPr>
          <w:p w:rsidR="00AD6709" w:rsidRPr="00505DAE" w:rsidRDefault="00AD6709" w:rsidP="00EA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26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6709" w:rsidRPr="00505DAE" w:rsidTr="007E60B2">
        <w:tc>
          <w:tcPr>
            <w:tcW w:w="364" w:type="dxa"/>
            <w:vAlign w:val="center"/>
          </w:tcPr>
          <w:p w:rsidR="00AD6709" w:rsidRPr="00505DAE" w:rsidRDefault="00AD6709" w:rsidP="00EA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36" w:type="dxa"/>
            <w:vAlign w:val="center"/>
          </w:tcPr>
          <w:p w:rsidR="00AD6709" w:rsidRPr="00505DAE" w:rsidRDefault="00AD6709" w:rsidP="00EA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26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6709" w:rsidRPr="00505DAE" w:rsidTr="007E60B2">
        <w:tc>
          <w:tcPr>
            <w:tcW w:w="10268" w:type="dxa"/>
            <w:gridSpan w:val="3"/>
            <w:vAlign w:val="center"/>
          </w:tcPr>
          <w:p w:rsidR="00AD6709" w:rsidRPr="00505DAE" w:rsidRDefault="00AD6709" w:rsidP="00180F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AD6709" w:rsidRPr="00505DAE" w:rsidTr="007E60B2">
        <w:tc>
          <w:tcPr>
            <w:tcW w:w="364" w:type="dxa"/>
            <w:vAlign w:val="center"/>
          </w:tcPr>
          <w:p w:rsidR="00AD6709" w:rsidRPr="00505DAE" w:rsidRDefault="00AD6709" w:rsidP="00EA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36" w:type="dxa"/>
            <w:vAlign w:val="center"/>
          </w:tcPr>
          <w:p w:rsidR="00AD6709" w:rsidRPr="00505DAE" w:rsidRDefault="00AD6709" w:rsidP="00EA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226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 xml:space="preserve">данные главного администратора доходов, финансового органа </w:t>
            </w:r>
            <w:r w:rsidRPr="00180F79">
              <w:rPr>
                <w:rFonts w:ascii="Times New Roman" w:hAnsi="Times New Roman" w:cs="Times New Roman"/>
                <w:sz w:val="20"/>
              </w:rPr>
              <w:t>&lt;*(2)&gt;</w:t>
            </w:r>
          </w:p>
        </w:tc>
      </w:tr>
      <w:tr w:rsidR="00AD6709" w:rsidRPr="00505DAE" w:rsidTr="007E60B2">
        <w:tc>
          <w:tcPr>
            <w:tcW w:w="364" w:type="dxa"/>
            <w:vAlign w:val="center"/>
          </w:tcPr>
          <w:p w:rsidR="00AD6709" w:rsidRPr="00505DAE" w:rsidRDefault="00AD6709" w:rsidP="00EA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6" w:type="dxa"/>
            <w:vAlign w:val="center"/>
          </w:tcPr>
          <w:p w:rsidR="00AD6709" w:rsidRPr="00505DAE" w:rsidRDefault="00AD6709" w:rsidP="00EA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226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финансового органа</w:t>
            </w:r>
          </w:p>
        </w:tc>
      </w:tr>
      <w:tr w:rsidR="00AD6709" w:rsidRPr="00505DAE" w:rsidTr="007E60B2">
        <w:tc>
          <w:tcPr>
            <w:tcW w:w="364" w:type="dxa"/>
            <w:vAlign w:val="center"/>
          </w:tcPr>
          <w:p w:rsidR="00AD6709" w:rsidRPr="00505DAE" w:rsidRDefault="00AD6709" w:rsidP="00EA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36" w:type="dxa"/>
            <w:vAlign w:val="center"/>
          </w:tcPr>
          <w:p w:rsidR="00AD6709" w:rsidRPr="00505DAE" w:rsidRDefault="00AD6709" w:rsidP="00EA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получателей налогового расхода в году, предшествующем отчетному финансовому году (единиц) &lt;*(3)&gt;</w:t>
            </w:r>
          </w:p>
        </w:tc>
        <w:tc>
          <w:tcPr>
            <w:tcW w:w="226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AD6709" w:rsidRPr="00505DAE" w:rsidTr="007E60B2">
        <w:tc>
          <w:tcPr>
            <w:tcW w:w="364" w:type="dxa"/>
            <w:vAlign w:val="center"/>
          </w:tcPr>
          <w:p w:rsidR="00AD6709" w:rsidRPr="00505DAE" w:rsidRDefault="00AD6709" w:rsidP="00EA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36" w:type="dxa"/>
            <w:vAlign w:val="center"/>
          </w:tcPr>
          <w:p w:rsidR="00AD6709" w:rsidRPr="00505DAE" w:rsidRDefault="00AD6709" w:rsidP="00EA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26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AD6709" w:rsidRPr="00505DAE" w:rsidTr="007E60B2">
        <w:tc>
          <w:tcPr>
            <w:tcW w:w="364" w:type="dxa"/>
            <w:vAlign w:val="center"/>
          </w:tcPr>
          <w:p w:rsidR="00AD6709" w:rsidRPr="00505DAE" w:rsidRDefault="00AD6709" w:rsidP="00EA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36" w:type="dxa"/>
            <w:vAlign w:val="center"/>
          </w:tcPr>
          <w:p w:rsidR="00AD6709" w:rsidRPr="00505DAE" w:rsidRDefault="00AD6709" w:rsidP="00180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сборов и платежа, задекларированных для уплаты получателями налоговых расходов, в бюджет </w:t>
            </w:r>
            <w:r w:rsidR="00180F7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налогов, сборов и платежа (тыс. рублей)</w:t>
            </w:r>
          </w:p>
        </w:tc>
        <w:tc>
          <w:tcPr>
            <w:tcW w:w="226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AD6709" w:rsidRPr="00505DAE" w:rsidTr="007E60B2">
        <w:tc>
          <w:tcPr>
            <w:tcW w:w="364" w:type="dxa"/>
            <w:vAlign w:val="center"/>
          </w:tcPr>
          <w:p w:rsidR="00AD6709" w:rsidRPr="00505DAE" w:rsidRDefault="00AD6709" w:rsidP="00EA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36" w:type="dxa"/>
            <w:vAlign w:val="center"/>
          </w:tcPr>
          <w:p w:rsidR="00AD6709" w:rsidRPr="00505DAE" w:rsidRDefault="00AD6709" w:rsidP="00EA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226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</w:tbl>
    <w:p w:rsidR="00AD6709" w:rsidRDefault="00AD6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E60B2" w:rsidRDefault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0B2" w:rsidRDefault="007E6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0F79" w:rsidRDefault="00180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0F79" w:rsidRDefault="00180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0F79" w:rsidRDefault="00180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0F79" w:rsidRPr="00505DAE" w:rsidRDefault="00180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7E60B2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E60B2">
        <w:rPr>
          <w:rFonts w:ascii="Times New Roman" w:hAnsi="Times New Roman" w:cs="Times New Roman"/>
          <w:sz w:val="20"/>
        </w:rPr>
        <w:t>&lt;*(1)&gt; расчет по приведенной формуле осуществляется в отношении налоговых расходов, перечень которых</w:t>
      </w:r>
      <w:r w:rsidR="00846A85" w:rsidRPr="007E60B2">
        <w:rPr>
          <w:rFonts w:ascii="Times New Roman" w:hAnsi="Times New Roman" w:cs="Times New Roman"/>
          <w:sz w:val="20"/>
        </w:rPr>
        <w:t xml:space="preserve"> определяется </w:t>
      </w:r>
      <w:r w:rsidR="00180F79">
        <w:rPr>
          <w:rFonts w:ascii="Times New Roman" w:hAnsi="Times New Roman" w:cs="Times New Roman"/>
          <w:sz w:val="20"/>
        </w:rPr>
        <w:t>Администрацией</w:t>
      </w:r>
      <w:r w:rsidRPr="007E60B2">
        <w:rPr>
          <w:rFonts w:ascii="Times New Roman" w:hAnsi="Times New Roman" w:cs="Times New Roman"/>
          <w:sz w:val="20"/>
        </w:rPr>
        <w:t>.</w:t>
      </w:r>
    </w:p>
    <w:p w:rsidR="00AD6709" w:rsidRPr="007E60B2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E60B2">
        <w:rPr>
          <w:rFonts w:ascii="Times New Roman" w:hAnsi="Times New Roman" w:cs="Times New Roman"/>
          <w:sz w:val="20"/>
        </w:rPr>
        <w:t xml:space="preserve">&lt;*(2)&gt; В случаях и порядке, предусмотренных </w:t>
      </w:r>
      <w:hyperlink w:anchor="P81" w:history="1">
        <w:r w:rsidRPr="007E60B2">
          <w:rPr>
            <w:rFonts w:ascii="Times New Roman" w:hAnsi="Times New Roman" w:cs="Times New Roman"/>
            <w:color w:val="0000FF"/>
            <w:sz w:val="20"/>
          </w:rPr>
          <w:t>пунктом 15</w:t>
        </w:r>
      </w:hyperlink>
      <w:r w:rsidRPr="007E60B2">
        <w:rPr>
          <w:rFonts w:ascii="Times New Roman" w:hAnsi="Times New Roman" w:cs="Times New Roman"/>
          <w:sz w:val="20"/>
        </w:rPr>
        <w:t xml:space="preserve"> Порядка формирования перечня налоговых расходов и оценки налоговых расходов муниципального образования "</w:t>
      </w:r>
      <w:r w:rsidR="00180F79">
        <w:rPr>
          <w:rFonts w:ascii="Times New Roman" w:hAnsi="Times New Roman" w:cs="Times New Roman"/>
          <w:sz w:val="20"/>
        </w:rPr>
        <w:t>Мундыбашское городское поселение</w:t>
      </w:r>
      <w:r w:rsidRPr="007E60B2">
        <w:rPr>
          <w:rFonts w:ascii="Times New Roman" w:hAnsi="Times New Roman" w:cs="Times New Roman"/>
          <w:sz w:val="20"/>
        </w:rPr>
        <w:t>".</w:t>
      </w:r>
    </w:p>
    <w:p w:rsidR="00AD6709" w:rsidRPr="007E60B2" w:rsidRDefault="00AD6709" w:rsidP="007E60B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E60B2">
        <w:rPr>
          <w:rFonts w:ascii="Times New Roman" w:hAnsi="Times New Roman" w:cs="Times New Roman"/>
          <w:sz w:val="20"/>
        </w:rPr>
        <w:t>&lt;*(3)&gt; Информация подлежит формированию и представлению в отношении налоговых расходов, перечень которых определяется</w:t>
      </w:r>
      <w:r w:rsidR="00846A85" w:rsidRPr="007E60B2">
        <w:rPr>
          <w:rFonts w:ascii="Times New Roman" w:hAnsi="Times New Roman" w:cs="Times New Roman"/>
          <w:sz w:val="20"/>
        </w:rPr>
        <w:t xml:space="preserve"> </w:t>
      </w:r>
      <w:r w:rsidR="00180F79">
        <w:rPr>
          <w:rFonts w:ascii="Times New Roman" w:hAnsi="Times New Roman" w:cs="Times New Roman"/>
          <w:sz w:val="20"/>
        </w:rPr>
        <w:t>Администрацией</w:t>
      </w:r>
      <w:r w:rsidRPr="007E60B2">
        <w:rPr>
          <w:rFonts w:ascii="Times New Roman" w:hAnsi="Times New Roman" w:cs="Times New Roman"/>
          <w:sz w:val="20"/>
        </w:rPr>
        <w:t>.</w:t>
      </w:r>
    </w:p>
    <w:sectPr w:rsidR="00AD6709" w:rsidRPr="007E60B2" w:rsidSect="00D149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6709"/>
    <w:rsid w:val="00006BC5"/>
    <w:rsid w:val="00006E9E"/>
    <w:rsid w:val="0002416D"/>
    <w:rsid w:val="000504FD"/>
    <w:rsid w:val="000805DA"/>
    <w:rsid w:val="0009412D"/>
    <w:rsid w:val="00180F79"/>
    <w:rsid w:val="001E4CCB"/>
    <w:rsid w:val="002E6752"/>
    <w:rsid w:val="004B3AB8"/>
    <w:rsid w:val="004C5594"/>
    <w:rsid w:val="004D09A1"/>
    <w:rsid w:val="00505DAE"/>
    <w:rsid w:val="005435C4"/>
    <w:rsid w:val="005C0C16"/>
    <w:rsid w:val="00646DA4"/>
    <w:rsid w:val="00785460"/>
    <w:rsid w:val="0079019F"/>
    <w:rsid w:val="007E60B2"/>
    <w:rsid w:val="007F4045"/>
    <w:rsid w:val="00823898"/>
    <w:rsid w:val="00846A85"/>
    <w:rsid w:val="008701F7"/>
    <w:rsid w:val="00896470"/>
    <w:rsid w:val="008C4AB5"/>
    <w:rsid w:val="0099712F"/>
    <w:rsid w:val="00A776A9"/>
    <w:rsid w:val="00AA0FAA"/>
    <w:rsid w:val="00AD6709"/>
    <w:rsid w:val="00B806E0"/>
    <w:rsid w:val="00BA0E76"/>
    <w:rsid w:val="00BB36D9"/>
    <w:rsid w:val="00C06FC6"/>
    <w:rsid w:val="00C60309"/>
    <w:rsid w:val="00CB6E36"/>
    <w:rsid w:val="00D14817"/>
    <w:rsid w:val="00D14971"/>
    <w:rsid w:val="00E51C39"/>
    <w:rsid w:val="00EA4F19"/>
    <w:rsid w:val="00F0771A"/>
    <w:rsid w:val="00F13FFB"/>
    <w:rsid w:val="00F9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7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045"/>
    <w:rPr>
      <w:rFonts w:ascii="Tahoma" w:hAnsi="Tahoma" w:cs="Tahoma"/>
      <w:sz w:val="16"/>
      <w:szCs w:val="16"/>
    </w:rPr>
  </w:style>
  <w:style w:type="paragraph" w:styleId="a5">
    <w:name w:val="Normal Indent"/>
    <w:basedOn w:val="a"/>
    <w:semiHidden/>
    <w:rsid w:val="00D1497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6290698C16CC80002211E1CF6E1E9BD24BC0615B2F632D8D8B22E9542B6668BAC50A5D2DFC9E9EADE6534478E1I" TargetMode="External"/><Relationship Id="rId4" Type="http://schemas.openxmlformats.org/officeDocument/2006/relationships/hyperlink" Target="consultantplus://offline/ref=63831ECF32E148558B8EEFA2C5FF523E52810C222ACAACCD26A9824658C43B636C1A0EAA7E52272B2285FC4ECFFE754827610DD7D6C5CFE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3520</Words>
  <Characters>20067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Admin</cp:lastModifiedBy>
  <cp:revision>5</cp:revision>
  <cp:lastPrinted>2019-11-28T07:42:00Z</cp:lastPrinted>
  <dcterms:created xsi:type="dcterms:W3CDTF">2019-10-28T07:23:00Z</dcterms:created>
  <dcterms:modified xsi:type="dcterms:W3CDTF">2019-11-28T07:43:00Z</dcterms:modified>
</cp:coreProperties>
</file>