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EF" w:rsidRPr="00183AEF" w:rsidRDefault="00183AEF" w:rsidP="0018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AEF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83AEF" w:rsidRPr="00183AEF" w:rsidRDefault="00183AEF" w:rsidP="0018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AEF">
        <w:rPr>
          <w:rFonts w:ascii="Times New Roman" w:eastAsia="Calibri" w:hAnsi="Times New Roman" w:cs="Times New Roman"/>
          <w:b/>
          <w:sz w:val="28"/>
          <w:szCs w:val="28"/>
        </w:rPr>
        <w:t xml:space="preserve">КЕМЕРОВСКАЯ ОБЛАСТЬ-КУЗБАСС </w:t>
      </w:r>
    </w:p>
    <w:p w:rsidR="00183AEF" w:rsidRPr="00183AEF" w:rsidRDefault="00183AEF" w:rsidP="0018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AEF">
        <w:rPr>
          <w:rFonts w:ascii="Times New Roman" w:eastAsia="Calibri" w:hAnsi="Times New Roman" w:cs="Times New Roman"/>
          <w:b/>
          <w:sz w:val="28"/>
          <w:szCs w:val="28"/>
        </w:rPr>
        <w:t>ТАШТАГОЛЬСКИЙ МУНИЦИПАЛЬНЫЙ РАЙОН</w:t>
      </w:r>
    </w:p>
    <w:p w:rsidR="00183AEF" w:rsidRPr="00183AEF" w:rsidRDefault="00183AEF" w:rsidP="0018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AE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183AEF" w:rsidRPr="00183AEF" w:rsidRDefault="00183AEF" w:rsidP="0018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AEF">
        <w:rPr>
          <w:rFonts w:ascii="Times New Roman" w:eastAsia="Calibri" w:hAnsi="Times New Roman" w:cs="Times New Roman"/>
          <w:b/>
          <w:sz w:val="28"/>
          <w:szCs w:val="28"/>
        </w:rPr>
        <w:t>«МУНДЫБАШСКОЕ ГОРОДСКОЕ ПОСЕЛЕНИЕ»</w:t>
      </w:r>
    </w:p>
    <w:p w:rsidR="00183AEF" w:rsidRPr="00183AEF" w:rsidRDefault="00183AEF" w:rsidP="0018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AEF">
        <w:rPr>
          <w:rFonts w:ascii="Times New Roman" w:eastAsia="Calibri" w:hAnsi="Times New Roman" w:cs="Times New Roman"/>
          <w:b/>
          <w:sz w:val="28"/>
          <w:szCs w:val="28"/>
        </w:rPr>
        <w:t>АДМИНИСТРАЦИЯ МУНДЫБАШСКОГО ГОРОДСКОГО ПОСЕЛЕНИЯ</w:t>
      </w:r>
    </w:p>
    <w:p w:rsidR="00183AEF" w:rsidRPr="00183AEF" w:rsidRDefault="00183AEF" w:rsidP="0018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AEF" w:rsidRPr="00183AEF" w:rsidRDefault="00183AEF" w:rsidP="00183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AEF" w:rsidRPr="00183AEF" w:rsidRDefault="00183AEF" w:rsidP="00183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183AE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83AEF" w:rsidRPr="00183AEF" w:rsidRDefault="00183AEF" w:rsidP="00183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AEF" w:rsidRPr="00183AEF" w:rsidRDefault="00183AEF" w:rsidP="00183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3AEF">
        <w:rPr>
          <w:rFonts w:ascii="Times New Roman" w:eastAsia="Calibri" w:hAnsi="Times New Roman" w:cs="Times New Roman"/>
          <w:sz w:val="28"/>
          <w:szCs w:val="28"/>
        </w:rPr>
        <w:t>от «30» июня 2021 г. №  38-п</w:t>
      </w:r>
    </w:p>
    <w:p w:rsidR="00183AEF" w:rsidRPr="00183AEF" w:rsidRDefault="00183AEF" w:rsidP="00183A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183AEF" w:rsidRPr="00183AEF" w:rsidRDefault="00183AEF" w:rsidP="00183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AEF"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 силу нормативного  правового акта Администрации Мундыбашского городского поселения</w:t>
      </w:r>
    </w:p>
    <w:p w:rsidR="00183AEF" w:rsidRPr="00183AEF" w:rsidRDefault="00183AEF" w:rsidP="00183AE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3AEF" w:rsidRPr="00183AEF" w:rsidRDefault="00183AEF" w:rsidP="00183A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AEF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183AE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183AEF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183AE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Уставом</w:t>
        </w:r>
      </w:hyperlink>
      <w:r w:rsidRPr="00183AE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"Мундыбашское городское поселение Таштагольского муниципального района Кемеровской области-Кузбасса":</w:t>
      </w:r>
    </w:p>
    <w:p w:rsidR="00183AEF" w:rsidRPr="00183AEF" w:rsidRDefault="00183AEF" w:rsidP="00183A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AEF">
        <w:rPr>
          <w:rFonts w:ascii="Times New Roman" w:eastAsia="Calibri" w:hAnsi="Times New Roman" w:cs="Times New Roman"/>
          <w:sz w:val="28"/>
          <w:szCs w:val="28"/>
        </w:rPr>
        <w:t>1. Признать утратившими силу:</w:t>
      </w:r>
    </w:p>
    <w:p w:rsidR="00183AEF" w:rsidRPr="00183AEF" w:rsidRDefault="00183AEF" w:rsidP="00183A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AEF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Мундыбашского городского поселения от 30.01.2017 № 4в-п «Об утверждении административного  регламента «Об осуществление муниципального лесного контроля на территории Мундыбашского городского поселения»;</w:t>
      </w:r>
    </w:p>
    <w:p w:rsidR="00183AEF" w:rsidRPr="00183AEF" w:rsidRDefault="00183AEF" w:rsidP="00183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 в установленном порядке.</w:t>
      </w:r>
    </w:p>
    <w:p w:rsidR="00183AEF" w:rsidRPr="00183AEF" w:rsidRDefault="00183AEF" w:rsidP="00183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Специалисту 1 категории по правовым делам администрации Мундыбашского городского поселения (</w:t>
      </w:r>
      <w:proofErr w:type="spellStart"/>
      <w:r w:rsidRPr="0018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Клюковой</w:t>
      </w:r>
      <w:proofErr w:type="spellEnd"/>
      <w:r w:rsidRPr="0018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С.И.) направить отмененное НПА в регистр муниципальных правовых актов Кемеровской области-Кузбасса. </w:t>
      </w:r>
    </w:p>
    <w:p w:rsidR="00183AEF" w:rsidRPr="00183AEF" w:rsidRDefault="00183AEF" w:rsidP="00183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дня, следующего за днем его официального обнародования.</w:t>
      </w:r>
    </w:p>
    <w:p w:rsidR="00183AEF" w:rsidRPr="00183AEF" w:rsidRDefault="00183AEF" w:rsidP="00183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E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183AEF" w:rsidRPr="00183AEF" w:rsidRDefault="00183AEF" w:rsidP="00183AEF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AEF" w:rsidRPr="00183AEF" w:rsidRDefault="00183AEF" w:rsidP="00183AEF">
      <w:pPr>
        <w:spacing w:after="0" w:line="240" w:lineRule="auto"/>
        <w:ind w:right="1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AEF" w:rsidRPr="00183AEF" w:rsidRDefault="00183AEF" w:rsidP="00183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AEF" w:rsidRPr="00183AEF" w:rsidRDefault="00183AEF" w:rsidP="00183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AEF">
        <w:rPr>
          <w:rFonts w:ascii="Times New Roman" w:eastAsia="Calibri" w:hAnsi="Times New Roman" w:cs="Times New Roman"/>
          <w:sz w:val="28"/>
          <w:szCs w:val="28"/>
        </w:rPr>
        <w:t>Глава Мундыбашского</w:t>
      </w:r>
    </w:p>
    <w:p w:rsidR="00183AEF" w:rsidRPr="00183AEF" w:rsidRDefault="00183AEF" w:rsidP="00183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AEF">
        <w:rPr>
          <w:rFonts w:ascii="Times New Roman" w:eastAsia="Calibri" w:hAnsi="Times New Roman" w:cs="Times New Roman"/>
          <w:sz w:val="28"/>
          <w:szCs w:val="28"/>
        </w:rPr>
        <w:t>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            </w:t>
      </w:r>
      <w:r w:rsidRPr="00183AE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183AEF">
        <w:rPr>
          <w:rFonts w:ascii="Times New Roman" w:eastAsia="Calibri" w:hAnsi="Times New Roman" w:cs="Times New Roman"/>
          <w:sz w:val="28"/>
          <w:szCs w:val="28"/>
        </w:rPr>
        <w:tab/>
      </w:r>
      <w:r w:rsidRPr="00183AEF">
        <w:rPr>
          <w:rFonts w:ascii="Times New Roman" w:eastAsia="Calibri" w:hAnsi="Times New Roman" w:cs="Times New Roman"/>
          <w:sz w:val="28"/>
          <w:szCs w:val="28"/>
        </w:rPr>
        <w:tab/>
        <w:t xml:space="preserve">          Н. Е. Покатилова</w:t>
      </w:r>
    </w:p>
    <w:p w:rsidR="00183AEF" w:rsidRPr="00183AEF" w:rsidRDefault="00183AEF" w:rsidP="00183A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0"/>
          <w:szCs w:val="20"/>
        </w:rPr>
      </w:pPr>
    </w:p>
    <w:p w:rsidR="00183AEF" w:rsidRPr="00183AEF" w:rsidRDefault="00183AEF" w:rsidP="00183A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0"/>
          <w:szCs w:val="20"/>
        </w:rPr>
      </w:pPr>
    </w:p>
    <w:p w:rsidR="00685F12" w:rsidRDefault="00685F12"/>
    <w:sectPr w:rsidR="0068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A9"/>
    <w:rsid w:val="00183AEF"/>
    <w:rsid w:val="002F4EA9"/>
    <w:rsid w:val="006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DB097E7811325ED343C5B4DB765A7DCC5CB436A8FDD7AFEA01896E60D4E3F4C83AD1F440B8EF6381BD70CF485B4q722N" TargetMode="External"/><Relationship Id="rId5" Type="http://schemas.openxmlformats.org/officeDocument/2006/relationships/hyperlink" Target="consultantplus://offline/ref=AE6DB097E7811325ED2A314D21E869A3D293C64368828325A1FB45C1EF07196A0382F15A16188FF43819D210qF2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diakov.net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2021-07-29T03:22:00Z</dcterms:created>
  <dcterms:modified xsi:type="dcterms:W3CDTF">2021-07-29T03:23:00Z</dcterms:modified>
</cp:coreProperties>
</file>