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CE" w:rsidRPr="000E206A" w:rsidRDefault="007475CE" w:rsidP="000E206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E206A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475CE" w:rsidRPr="000E206A" w:rsidRDefault="007475CE" w:rsidP="000E206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7475CE" w:rsidRPr="000E206A" w:rsidRDefault="007475CE" w:rsidP="000E206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7475CE" w:rsidRPr="000E206A" w:rsidRDefault="007475CE" w:rsidP="000E206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475CE" w:rsidRPr="000E206A" w:rsidRDefault="007475CE" w:rsidP="000E206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7475CE" w:rsidRPr="000E206A" w:rsidRDefault="007475CE" w:rsidP="000E206A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0E206A" w:rsidRDefault="007475CE" w:rsidP="000E206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CE" w:rsidRPr="000E206A" w:rsidRDefault="007475CE" w:rsidP="000E206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№ ____                                                          Принято Советом народных депутатов</w:t>
      </w:r>
    </w:p>
    <w:p w:rsidR="007475CE" w:rsidRPr="000E206A" w:rsidRDefault="007475CE" w:rsidP="000E2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7475CE" w:rsidRPr="000E206A" w:rsidRDefault="007475CE" w:rsidP="000E206A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 xml:space="preserve">__ ___________________ </w:t>
      </w:r>
      <w:proofErr w:type="spellStart"/>
      <w:r w:rsidRPr="000E206A">
        <w:rPr>
          <w:rFonts w:ascii="Times New Roman" w:hAnsi="Times New Roman" w:cs="Times New Roman"/>
          <w:b/>
          <w:sz w:val="28"/>
          <w:szCs w:val="28"/>
        </w:rPr>
        <w:t>202</w:t>
      </w:r>
      <w:r w:rsidR="002D0093">
        <w:rPr>
          <w:rFonts w:ascii="Times New Roman" w:hAnsi="Times New Roman" w:cs="Times New Roman"/>
          <w:b/>
          <w:sz w:val="28"/>
          <w:szCs w:val="28"/>
        </w:rPr>
        <w:t>1</w:t>
      </w:r>
      <w:r w:rsidRPr="000E206A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0E206A">
        <w:rPr>
          <w:rFonts w:ascii="Times New Roman" w:hAnsi="Times New Roman" w:cs="Times New Roman"/>
          <w:b/>
          <w:sz w:val="28"/>
          <w:szCs w:val="28"/>
        </w:rPr>
        <w:t>.</w:t>
      </w:r>
    </w:p>
    <w:p w:rsidR="007475CE" w:rsidRPr="000E206A" w:rsidRDefault="007475CE" w:rsidP="000E206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475CE" w:rsidRPr="000E206A" w:rsidRDefault="007475CE" w:rsidP="000E206A">
      <w:pPr>
        <w:pStyle w:val="ConsPlusTitle"/>
        <w:widowControl/>
        <w:jc w:val="center"/>
        <w:rPr>
          <w:sz w:val="28"/>
          <w:szCs w:val="28"/>
        </w:rPr>
      </w:pPr>
      <w:r w:rsidRPr="000E206A">
        <w:rPr>
          <w:sz w:val="28"/>
          <w:szCs w:val="28"/>
        </w:rPr>
        <w:t xml:space="preserve">Бюджет Мундыбашского городского поселения </w:t>
      </w:r>
    </w:p>
    <w:p w:rsidR="007475CE" w:rsidRPr="000E206A" w:rsidRDefault="007475CE" w:rsidP="000E206A">
      <w:pPr>
        <w:pStyle w:val="ConsPlusTitle"/>
        <w:widowControl/>
        <w:jc w:val="center"/>
        <w:rPr>
          <w:sz w:val="28"/>
          <w:szCs w:val="28"/>
        </w:rPr>
      </w:pPr>
      <w:r w:rsidRPr="000E206A">
        <w:rPr>
          <w:sz w:val="28"/>
          <w:szCs w:val="28"/>
        </w:rPr>
        <w:t>на 202</w:t>
      </w:r>
      <w:r w:rsidR="002D0093">
        <w:rPr>
          <w:sz w:val="28"/>
          <w:szCs w:val="28"/>
        </w:rPr>
        <w:t>2</w:t>
      </w:r>
      <w:r w:rsidRPr="000E206A">
        <w:rPr>
          <w:sz w:val="28"/>
          <w:szCs w:val="28"/>
        </w:rPr>
        <w:t xml:space="preserve"> и плановый период 202</w:t>
      </w:r>
      <w:r w:rsidR="002D0093">
        <w:rPr>
          <w:sz w:val="28"/>
          <w:szCs w:val="28"/>
        </w:rPr>
        <w:t>3</w:t>
      </w:r>
      <w:r w:rsidRPr="000E206A">
        <w:rPr>
          <w:sz w:val="28"/>
          <w:szCs w:val="28"/>
        </w:rPr>
        <w:t xml:space="preserve"> и 202</w:t>
      </w:r>
      <w:r w:rsidR="002D0093">
        <w:rPr>
          <w:sz w:val="28"/>
          <w:szCs w:val="28"/>
        </w:rPr>
        <w:t>4</w:t>
      </w:r>
      <w:r w:rsidRPr="000E206A">
        <w:rPr>
          <w:sz w:val="28"/>
          <w:szCs w:val="28"/>
        </w:rPr>
        <w:t xml:space="preserve"> годов</w:t>
      </w:r>
    </w:p>
    <w:p w:rsidR="007475CE" w:rsidRPr="000E206A" w:rsidRDefault="007475CE" w:rsidP="000E206A">
      <w:pPr>
        <w:pStyle w:val="ConsPlusTitle"/>
        <w:widowControl/>
        <w:rPr>
          <w:sz w:val="28"/>
          <w:szCs w:val="28"/>
        </w:rPr>
      </w:pPr>
    </w:p>
    <w:p w:rsidR="007475CE" w:rsidRPr="000E206A" w:rsidRDefault="007475CE" w:rsidP="000E20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E31E9B" w:rsidRPr="000E206A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0E206A">
        <w:rPr>
          <w:rFonts w:ascii="Times New Roman" w:hAnsi="Times New Roman" w:cs="Times New Roman"/>
          <w:sz w:val="28"/>
          <w:szCs w:val="28"/>
        </w:rPr>
        <w:t xml:space="preserve"> Совет народных депутатов Мундыбашского городского поселения</w:t>
      </w:r>
    </w:p>
    <w:p w:rsidR="007475CE" w:rsidRPr="000E206A" w:rsidRDefault="007475CE" w:rsidP="000E2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5CE" w:rsidRPr="000E206A" w:rsidRDefault="007475CE" w:rsidP="000E2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РЕШИЛ:</w:t>
      </w:r>
    </w:p>
    <w:p w:rsidR="007475CE" w:rsidRPr="000E206A" w:rsidRDefault="007475CE" w:rsidP="000E2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5CE" w:rsidRPr="000E206A" w:rsidRDefault="007475CE" w:rsidP="000E20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Pr="000E206A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бюджета Мундыбашского городского поселения (далее - бюджета городского поселения) на 202</w:t>
      </w:r>
      <w:r w:rsidR="002D0093">
        <w:rPr>
          <w:rFonts w:ascii="Times New Roman" w:hAnsi="Times New Roman" w:cs="Times New Roman"/>
          <w:b/>
          <w:sz w:val="28"/>
          <w:szCs w:val="28"/>
        </w:rPr>
        <w:t>2</w:t>
      </w:r>
      <w:r w:rsidRPr="000E206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2D0093">
        <w:rPr>
          <w:rFonts w:ascii="Times New Roman" w:hAnsi="Times New Roman" w:cs="Times New Roman"/>
          <w:b/>
          <w:sz w:val="28"/>
          <w:szCs w:val="28"/>
        </w:rPr>
        <w:t>3</w:t>
      </w:r>
      <w:r w:rsidRPr="000E206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D0093">
        <w:rPr>
          <w:rFonts w:ascii="Times New Roman" w:hAnsi="Times New Roman" w:cs="Times New Roman"/>
          <w:b/>
          <w:sz w:val="28"/>
          <w:szCs w:val="28"/>
        </w:rPr>
        <w:t>4</w:t>
      </w:r>
      <w:r w:rsidRPr="000E206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75CE" w:rsidRPr="000E206A" w:rsidRDefault="007475CE" w:rsidP="000E20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 w:rsidR="002D0093">
        <w:rPr>
          <w:rFonts w:ascii="Times New Roman" w:hAnsi="Times New Roman" w:cs="Times New Roman"/>
          <w:sz w:val="28"/>
          <w:szCs w:val="28"/>
        </w:rPr>
        <w:t>2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475CE" w:rsidRPr="000E206A" w:rsidRDefault="007475CE" w:rsidP="000E206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Мундыбашского городского поселения в сумме </w:t>
      </w:r>
      <w:r w:rsidR="00BE4692">
        <w:rPr>
          <w:rFonts w:ascii="Times New Roman" w:hAnsi="Times New Roman" w:cs="Times New Roman"/>
          <w:sz w:val="28"/>
          <w:szCs w:val="28"/>
        </w:rPr>
        <w:t>20947,07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0E206A" w:rsidRDefault="007475CE" w:rsidP="000E206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Мундыбашского городского поселения в сумме </w:t>
      </w:r>
      <w:r w:rsidR="00BE4692">
        <w:rPr>
          <w:rFonts w:ascii="Times New Roman" w:hAnsi="Times New Roman" w:cs="Times New Roman"/>
          <w:sz w:val="28"/>
          <w:szCs w:val="28"/>
        </w:rPr>
        <w:t>20947,07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0E206A" w:rsidRDefault="007475CE" w:rsidP="000E206A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 w:rsidR="002D0093"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и на 202</w:t>
      </w:r>
      <w:r w:rsidR="002D0093"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475CE" w:rsidRPr="000E206A" w:rsidRDefault="00E31E9B" w:rsidP="000E206A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</w:t>
      </w:r>
      <w:r w:rsidR="007475CE" w:rsidRPr="000E206A">
        <w:rPr>
          <w:rFonts w:ascii="Times New Roman" w:hAnsi="Times New Roman" w:cs="Times New Roman"/>
          <w:sz w:val="28"/>
          <w:szCs w:val="28"/>
        </w:rPr>
        <w:t>общий объем доходов бюджета Мундыбашского городского поселения на 202</w:t>
      </w:r>
      <w:r w:rsidR="002D0093">
        <w:rPr>
          <w:rFonts w:ascii="Times New Roman" w:hAnsi="Times New Roman" w:cs="Times New Roman"/>
          <w:sz w:val="28"/>
          <w:szCs w:val="28"/>
        </w:rPr>
        <w:t>3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E4692">
        <w:rPr>
          <w:rFonts w:ascii="Times New Roman" w:hAnsi="Times New Roman" w:cs="Times New Roman"/>
          <w:sz w:val="28"/>
          <w:szCs w:val="28"/>
        </w:rPr>
        <w:t>15464,42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2D0093">
        <w:rPr>
          <w:rFonts w:ascii="Times New Roman" w:hAnsi="Times New Roman" w:cs="Times New Roman"/>
          <w:sz w:val="28"/>
          <w:szCs w:val="28"/>
        </w:rPr>
        <w:t>4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E4692">
        <w:rPr>
          <w:rFonts w:ascii="Times New Roman" w:hAnsi="Times New Roman" w:cs="Times New Roman"/>
          <w:sz w:val="28"/>
          <w:szCs w:val="28"/>
        </w:rPr>
        <w:t>15640,66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75CE" w:rsidRPr="000E206A" w:rsidRDefault="00E31E9B" w:rsidP="000E206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</w:t>
      </w:r>
      <w:r w:rsidR="007475CE" w:rsidRPr="000E206A">
        <w:rPr>
          <w:rFonts w:ascii="Times New Roman" w:hAnsi="Times New Roman" w:cs="Times New Roman"/>
          <w:sz w:val="28"/>
          <w:szCs w:val="28"/>
        </w:rPr>
        <w:t>общий объем расходов бюджета Мундыбашского городского поселения на 202</w:t>
      </w:r>
      <w:r w:rsidR="002D0093">
        <w:rPr>
          <w:rFonts w:ascii="Times New Roman" w:hAnsi="Times New Roman" w:cs="Times New Roman"/>
          <w:sz w:val="28"/>
          <w:szCs w:val="28"/>
        </w:rPr>
        <w:t>3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E4692">
        <w:rPr>
          <w:rFonts w:ascii="Times New Roman" w:hAnsi="Times New Roman" w:cs="Times New Roman"/>
          <w:sz w:val="28"/>
          <w:szCs w:val="28"/>
        </w:rPr>
        <w:t>15464,42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2D0093">
        <w:rPr>
          <w:rFonts w:ascii="Times New Roman" w:hAnsi="Times New Roman" w:cs="Times New Roman"/>
          <w:sz w:val="28"/>
          <w:szCs w:val="28"/>
        </w:rPr>
        <w:t>4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E4692">
        <w:rPr>
          <w:rFonts w:ascii="Times New Roman" w:hAnsi="Times New Roman" w:cs="Times New Roman"/>
          <w:sz w:val="28"/>
          <w:szCs w:val="28"/>
        </w:rPr>
        <w:t>15640,66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D0093">
        <w:rPr>
          <w:rFonts w:ascii="Times New Roman" w:hAnsi="Times New Roman" w:cs="Times New Roman"/>
          <w:sz w:val="28"/>
          <w:szCs w:val="28"/>
        </w:rPr>
        <w:t>.</w:t>
      </w:r>
    </w:p>
    <w:p w:rsidR="00940A23" w:rsidRPr="000E206A" w:rsidRDefault="007475CE" w:rsidP="002D0093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D0093">
        <w:rPr>
          <w:rFonts w:ascii="Times New Roman" w:hAnsi="Times New Roman" w:cs="Times New Roman"/>
          <w:b/>
          <w:sz w:val="28"/>
          <w:szCs w:val="28"/>
        </w:rPr>
        <w:t>2</w:t>
      </w:r>
      <w:r w:rsidRPr="000E206A">
        <w:rPr>
          <w:rFonts w:ascii="Times New Roman" w:hAnsi="Times New Roman" w:cs="Times New Roman"/>
          <w:b/>
          <w:sz w:val="28"/>
          <w:szCs w:val="28"/>
        </w:rPr>
        <w:t>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0E206A">
        <w:rPr>
          <w:rFonts w:ascii="Times New Roman" w:hAnsi="Times New Roman" w:cs="Times New Roman"/>
          <w:b/>
          <w:sz w:val="28"/>
          <w:szCs w:val="28"/>
        </w:rPr>
        <w:t>Доходы бюджета Мундыбашского городского</w:t>
      </w:r>
      <w:r w:rsidR="00940A23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0E206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475CE" w:rsidRPr="000E206A" w:rsidRDefault="00940A23" w:rsidP="002D0093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доходы бюджета Мундыбашского городского поселения на 202</w:t>
      </w:r>
      <w:r w:rsidR="002D0093">
        <w:rPr>
          <w:rFonts w:ascii="Times New Roman" w:hAnsi="Times New Roman" w:cs="Times New Roman"/>
          <w:sz w:val="28"/>
          <w:szCs w:val="28"/>
        </w:rPr>
        <w:t>2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 </w:t>
      </w:r>
      <w:r w:rsidR="007475CE" w:rsidRPr="000E206A">
        <w:rPr>
          <w:rFonts w:ascii="Times New Roman" w:hAnsi="Times New Roman" w:cs="Times New Roman"/>
          <w:sz w:val="28"/>
          <w:szCs w:val="28"/>
        </w:rPr>
        <w:lastRenderedPageBreak/>
        <w:t>и на плановый период 202</w:t>
      </w:r>
      <w:r w:rsidR="002D0093">
        <w:rPr>
          <w:rFonts w:ascii="Times New Roman" w:hAnsi="Times New Roman" w:cs="Times New Roman"/>
          <w:sz w:val="28"/>
          <w:szCs w:val="28"/>
        </w:rPr>
        <w:t>3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и 202</w:t>
      </w:r>
      <w:r w:rsidR="002D0093">
        <w:rPr>
          <w:rFonts w:ascii="Times New Roman" w:hAnsi="Times New Roman" w:cs="Times New Roman"/>
          <w:sz w:val="28"/>
          <w:szCs w:val="28"/>
        </w:rPr>
        <w:t>4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 </w:t>
      </w:r>
      <w:r w:rsidR="002D0093">
        <w:rPr>
          <w:rFonts w:ascii="Times New Roman" w:hAnsi="Times New Roman" w:cs="Times New Roman"/>
          <w:sz w:val="28"/>
          <w:szCs w:val="28"/>
        </w:rPr>
        <w:t>1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к настоящему проекту решения</w:t>
      </w:r>
      <w:r w:rsidRPr="000E206A">
        <w:rPr>
          <w:rFonts w:ascii="Times New Roman" w:hAnsi="Times New Roman" w:cs="Times New Roman"/>
          <w:sz w:val="28"/>
          <w:szCs w:val="28"/>
        </w:rPr>
        <w:t>.</w:t>
      </w:r>
    </w:p>
    <w:p w:rsidR="00940A23" w:rsidRPr="000E206A" w:rsidRDefault="007475CE" w:rsidP="000E206A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2D00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E206A">
        <w:rPr>
          <w:rFonts w:ascii="Times New Roman" w:hAnsi="Times New Roman" w:cs="Times New Roman"/>
          <w:b/>
          <w:sz w:val="28"/>
          <w:szCs w:val="28"/>
        </w:rPr>
        <w:t>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0E206A">
        <w:rPr>
          <w:rFonts w:ascii="Times New Roman" w:hAnsi="Times New Roman" w:cs="Times New Roman"/>
          <w:b/>
          <w:sz w:val="28"/>
          <w:szCs w:val="28"/>
        </w:rPr>
        <w:t>Целевые статьи и виды расходов бюджета Мундыбашского городского</w:t>
      </w:r>
      <w:r w:rsidR="00940A23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940A23" w:rsidRPr="000E206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475CE" w:rsidRPr="000E206A" w:rsidRDefault="00940A23" w:rsidP="000E206A">
      <w:pPr>
        <w:tabs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перечень и коды целевых статей расходов бюджета Мундыбашского городского поселения, согласно приложению № </w:t>
      </w:r>
      <w:r w:rsidR="002D0093">
        <w:rPr>
          <w:rFonts w:ascii="Times New Roman" w:hAnsi="Times New Roman" w:cs="Times New Roman"/>
          <w:sz w:val="28"/>
          <w:szCs w:val="28"/>
        </w:rPr>
        <w:t>2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к настоящему проекту решения.</w:t>
      </w:r>
    </w:p>
    <w:p w:rsidR="007475CE" w:rsidRPr="000E206A" w:rsidRDefault="00940A23" w:rsidP="000E206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перечень и коды видов расходов бюджета Мундыбашского городского поселения, согласно приложению №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2D0093">
        <w:rPr>
          <w:rFonts w:ascii="Times New Roman" w:hAnsi="Times New Roman" w:cs="Times New Roman"/>
          <w:sz w:val="28"/>
          <w:szCs w:val="28"/>
        </w:rPr>
        <w:t>3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к настоящему проекту решения</w:t>
      </w:r>
      <w:r w:rsidRPr="000E206A">
        <w:rPr>
          <w:rFonts w:ascii="Times New Roman" w:hAnsi="Times New Roman" w:cs="Times New Roman"/>
          <w:sz w:val="28"/>
          <w:szCs w:val="28"/>
        </w:rPr>
        <w:t>.</w:t>
      </w:r>
    </w:p>
    <w:p w:rsidR="00BE5305" w:rsidRPr="000E206A" w:rsidRDefault="007475CE" w:rsidP="000E206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D0093">
        <w:rPr>
          <w:rFonts w:ascii="Times New Roman" w:hAnsi="Times New Roman" w:cs="Times New Roman"/>
          <w:b/>
          <w:sz w:val="28"/>
          <w:szCs w:val="28"/>
        </w:rPr>
        <w:t>4</w:t>
      </w:r>
      <w:r w:rsidRPr="000E206A">
        <w:rPr>
          <w:rFonts w:ascii="Times New Roman" w:hAnsi="Times New Roman" w:cs="Times New Roman"/>
          <w:b/>
          <w:sz w:val="28"/>
          <w:szCs w:val="28"/>
        </w:rPr>
        <w:t>.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 xml:space="preserve"> Бюджетные ассигнования бюджета Мундыбашского городского</w:t>
      </w:r>
      <w:r w:rsidR="00BE5305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BE5305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>на 202</w:t>
      </w:r>
      <w:r w:rsidR="002D0093">
        <w:rPr>
          <w:rFonts w:ascii="Times New Roman" w:hAnsi="Times New Roman" w:cs="Times New Roman"/>
          <w:b/>
          <w:sz w:val="28"/>
          <w:szCs w:val="28"/>
        </w:rPr>
        <w:t>2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2D0093">
        <w:rPr>
          <w:rFonts w:ascii="Times New Roman" w:hAnsi="Times New Roman" w:cs="Times New Roman"/>
          <w:b/>
          <w:sz w:val="28"/>
          <w:szCs w:val="28"/>
        </w:rPr>
        <w:t>3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D0093">
        <w:rPr>
          <w:rFonts w:ascii="Times New Roman" w:hAnsi="Times New Roman" w:cs="Times New Roman"/>
          <w:b/>
          <w:sz w:val="28"/>
          <w:szCs w:val="28"/>
        </w:rPr>
        <w:t>4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75CE" w:rsidRPr="000E206A" w:rsidRDefault="00BE5305" w:rsidP="000E206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бюджета Мундыбашского городского поселения по ведомству, по разделам, подразделам, целевым статьям и видам расходов классификации расходов бюджетов на 2021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год, и на плановый период 2022 и 2023 годов, согласно приложению № </w:t>
      </w:r>
      <w:r w:rsidR="002D0093">
        <w:rPr>
          <w:rFonts w:ascii="Times New Roman" w:hAnsi="Times New Roman" w:cs="Times New Roman"/>
          <w:sz w:val="28"/>
          <w:szCs w:val="28"/>
        </w:rPr>
        <w:t>4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к настоящему проекту решения.</w:t>
      </w:r>
    </w:p>
    <w:p w:rsidR="007475CE" w:rsidRPr="000E206A" w:rsidRDefault="00BE5305" w:rsidP="000E206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бюджета Мундыбашского городского поселения по целевым статьям и видам расходов, квалификации расходов бюджетов на 202</w:t>
      </w:r>
      <w:r w:rsidR="002D0093">
        <w:rPr>
          <w:rFonts w:ascii="Times New Roman" w:hAnsi="Times New Roman" w:cs="Times New Roman"/>
          <w:sz w:val="28"/>
          <w:szCs w:val="28"/>
        </w:rPr>
        <w:t>2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2D0093">
        <w:rPr>
          <w:rFonts w:ascii="Times New Roman" w:hAnsi="Times New Roman" w:cs="Times New Roman"/>
          <w:sz w:val="28"/>
          <w:szCs w:val="28"/>
        </w:rPr>
        <w:t>3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и 202</w:t>
      </w:r>
      <w:r w:rsidR="002D0093">
        <w:rPr>
          <w:rFonts w:ascii="Times New Roman" w:hAnsi="Times New Roman" w:cs="Times New Roman"/>
          <w:sz w:val="28"/>
          <w:szCs w:val="28"/>
        </w:rPr>
        <w:t>4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2D0093">
        <w:rPr>
          <w:rFonts w:ascii="Times New Roman" w:hAnsi="Times New Roman" w:cs="Times New Roman"/>
          <w:sz w:val="28"/>
          <w:szCs w:val="28"/>
        </w:rPr>
        <w:t>5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к настоящему проекту решения.</w:t>
      </w:r>
    </w:p>
    <w:p w:rsidR="007475CE" w:rsidRPr="000E206A" w:rsidRDefault="00BE5305" w:rsidP="000E206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Мундыбашского городского поселения по разделам, подразделам на 202</w:t>
      </w:r>
      <w:r w:rsidR="002D0093">
        <w:rPr>
          <w:rFonts w:ascii="Times New Roman" w:hAnsi="Times New Roman" w:cs="Times New Roman"/>
          <w:sz w:val="28"/>
          <w:szCs w:val="28"/>
        </w:rPr>
        <w:t>2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2D0093">
        <w:rPr>
          <w:rFonts w:ascii="Times New Roman" w:hAnsi="Times New Roman" w:cs="Times New Roman"/>
          <w:sz w:val="28"/>
          <w:szCs w:val="28"/>
        </w:rPr>
        <w:t>3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и 202</w:t>
      </w:r>
      <w:r w:rsidR="002D0093">
        <w:rPr>
          <w:rFonts w:ascii="Times New Roman" w:hAnsi="Times New Roman" w:cs="Times New Roman"/>
          <w:sz w:val="28"/>
          <w:szCs w:val="28"/>
        </w:rPr>
        <w:t>4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годов, согласно приложению №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2D0093">
        <w:rPr>
          <w:rFonts w:ascii="Times New Roman" w:hAnsi="Times New Roman" w:cs="Times New Roman"/>
          <w:sz w:val="28"/>
          <w:szCs w:val="28"/>
        </w:rPr>
        <w:t>6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к настоящему проекту решения.</w:t>
      </w:r>
    </w:p>
    <w:p w:rsidR="00BE5305" w:rsidRPr="000E206A" w:rsidRDefault="007475CE" w:rsidP="000E206A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D0093">
        <w:rPr>
          <w:rFonts w:ascii="Times New Roman" w:hAnsi="Times New Roman" w:cs="Times New Roman"/>
          <w:b/>
          <w:sz w:val="28"/>
          <w:szCs w:val="28"/>
        </w:rPr>
        <w:t>5</w:t>
      </w:r>
      <w:r w:rsidRPr="000E206A">
        <w:rPr>
          <w:rFonts w:ascii="Times New Roman" w:hAnsi="Times New Roman" w:cs="Times New Roman"/>
          <w:b/>
          <w:sz w:val="28"/>
          <w:szCs w:val="28"/>
        </w:rPr>
        <w:t>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>Межбюджетные трансферты на 202</w:t>
      </w:r>
      <w:r w:rsidR="002D0093">
        <w:rPr>
          <w:rFonts w:ascii="Times New Roman" w:hAnsi="Times New Roman" w:cs="Times New Roman"/>
          <w:b/>
          <w:sz w:val="28"/>
          <w:szCs w:val="28"/>
        </w:rPr>
        <w:t>2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2D0093">
        <w:rPr>
          <w:rFonts w:ascii="Times New Roman" w:hAnsi="Times New Roman" w:cs="Times New Roman"/>
          <w:b/>
          <w:sz w:val="28"/>
          <w:szCs w:val="28"/>
        </w:rPr>
        <w:t>3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D0093">
        <w:rPr>
          <w:rFonts w:ascii="Times New Roman" w:hAnsi="Times New Roman" w:cs="Times New Roman"/>
          <w:b/>
          <w:sz w:val="28"/>
          <w:szCs w:val="28"/>
        </w:rPr>
        <w:t>4</w:t>
      </w:r>
      <w:r w:rsidR="00BE5305" w:rsidRPr="000E206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75CE" w:rsidRPr="000E206A" w:rsidRDefault="00A6401F" w:rsidP="000E206A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объем дотаций на выравнивание бюджетной обеспеченности получаемых из районного фонда финансовой поддержки поселений на 202</w:t>
      </w:r>
      <w:r w:rsidR="002D0093">
        <w:rPr>
          <w:rFonts w:ascii="Times New Roman" w:hAnsi="Times New Roman" w:cs="Times New Roman"/>
          <w:sz w:val="28"/>
          <w:szCs w:val="28"/>
        </w:rPr>
        <w:t>2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E4692">
        <w:rPr>
          <w:rFonts w:ascii="Times New Roman" w:hAnsi="Times New Roman" w:cs="Times New Roman"/>
          <w:sz w:val="28"/>
          <w:szCs w:val="28"/>
        </w:rPr>
        <w:t>5106,0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рублей, на 202</w:t>
      </w:r>
      <w:r w:rsidR="002D0093">
        <w:rPr>
          <w:rFonts w:ascii="Times New Roman" w:hAnsi="Times New Roman" w:cs="Times New Roman"/>
          <w:sz w:val="28"/>
          <w:szCs w:val="28"/>
        </w:rPr>
        <w:t>3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E4692">
        <w:rPr>
          <w:rFonts w:ascii="Times New Roman" w:hAnsi="Times New Roman" w:cs="Times New Roman"/>
          <w:sz w:val="28"/>
          <w:szCs w:val="28"/>
        </w:rPr>
        <w:t>4773,0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рублей и на 202</w:t>
      </w:r>
      <w:r w:rsidR="002D0093">
        <w:rPr>
          <w:rFonts w:ascii="Times New Roman" w:hAnsi="Times New Roman" w:cs="Times New Roman"/>
          <w:sz w:val="28"/>
          <w:szCs w:val="28"/>
        </w:rPr>
        <w:t>4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E4692">
        <w:rPr>
          <w:rFonts w:ascii="Times New Roman" w:hAnsi="Times New Roman" w:cs="Times New Roman"/>
          <w:sz w:val="28"/>
          <w:szCs w:val="28"/>
        </w:rPr>
        <w:t>4650,0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рублей.</w:t>
      </w:r>
    </w:p>
    <w:p w:rsidR="007475CE" w:rsidRPr="000E206A" w:rsidRDefault="00A6401F" w:rsidP="000E206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объем дотаций на выравнивание бюдже</w:t>
      </w:r>
      <w:r w:rsidRPr="000E206A">
        <w:rPr>
          <w:rFonts w:ascii="Times New Roman" w:hAnsi="Times New Roman" w:cs="Times New Roman"/>
          <w:sz w:val="28"/>
          <w:szCs w:val="28"/>
        </w:rPr>
        <w:t xml:space="preserve">тной обеспеченности получаемых </w:t>
      </w:r>
      <w:r w:rsidR="007475CE" w:rsidRPr="000E206A">
        <w:rPr>
          <w:rFonts w:ascii="Times New Roman" w:hAnsi="Times New Roman" w:cs="Times New Roman"/>
          <w:sz w:val="28"/>
          <w:szCs w:val="28"/>
        </w:rPr>
        <w:t>из областного бюджета на 202</w:t>
      </w:r>
      <w:r w:rsidR="004F348D">
        <w:rPr>
          <w:rFonts w:ascii="Times New Roman" w:hAnsi="Times New Roman" w:cs="Times New Roman"/>
          <w:sz w:val="28"/>
          <w:szCs w:val="28"/>
        </w:rPr>
        <w:t>2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F348D">
        <w:rPr>
          <w:rFonts w:ascii="Times New Roman" w:hAnsi="Times New Roman" w:cs="Times New Roman"/>
          <w:sz w:val="28"/>
          <w:szCs w:val="28"/>
        </w:rPr>
        <w:t>184,0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рублей, на 202</w:t>
      </w:r>
      <w:r w:rsidR="004F348D"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4F348D">
        <w:rPr>
          <w:rFonts w:ascii="Times New Roman" w:hAnsi="Times New Roman" w:cs="Times New Roman"/>
          <w:sz w:val="28"/>
          <w:szCs w:val="28"/>
        </w:rPr>
        <w:t>181,</w:t>
      </w:r>
      <w:r w:rsidR="00BE4692">
        <w:rPr>
          <w:rFonts w:ascii="Times New Roman" w:hAnsi="Times New Roman" w:cs="Times New Roman"/>
          <w:sz w:val="28"/>
          <w:szCs w:val="28"/>
        </w:rPr>
        <w:t>1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рублей и на 202</w:t>
      </w:r>
      <w:r w:rsidR="004F348D">
        <w:rPr>
          <w:rFonts w:ascii="Times New Roman" w:hAnsi="Times New Roman" w:cs="Times New Roman"/>
          <w:sz w:val="28"/>
          <w:szCs w:val="28"/>
        </w:rPr>
        <w:t>4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E4692">
        <w:rPr>
          <w:rFonts w:ascii="Times New Roman" w:hAnsi="Times New Roman" w:cs="Times New Roman"/>
          <w:sz w:val="28"/>
          <w:szCs w:val="28"/>
        </w:rPr>
        <w:t>169,7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рублей.</w:t>
      </w:r>
    </w:p>
    <w:p w:rsidR="007475CE" w:rsidRDefault="00A6401F" w:rsidP="000E206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6A1686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6A168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A1686" w:rsidRPr="006A1686">
        <w:rPr>
          <w:rFonts w:ascii="Times New Roman" w:hAnsi="Times New Roman" w:cs="Times New Roman"/>
          <w:color w:val="000000" w:themeColor="text1"/>
          <w:sz w:val="28"/>
          <w:szCs w:val="28"/>
        </w:rPr>
        <w:t>убвенций на осуществление первичного воинского учета органами местного самоуправления поселений</w:t>
      </w:r>
      <w:r w:rsidR="006A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5CE" w:rsidRPr="006A1686">
        <w:rPr>
          <w:rFonts w:ascii="Times New Roman" w:hAnsi="Times New Roman" w:cs="Times New Roman"/>
          <w:sz w:val="28"/>
          <w:szCs w:val="28"/>
        </w:rPr>
        <w:t>на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202</w:t>
      </w:r>
      <w:r w:rsidR="00635530">
        <w:rPr>
          <w:rFonts w:ascii="Times New Roman" w:hAnsi="Times New Roman" w:cs="Times New Roman"/>
          <w:sz w:val="28"/>
          <w:szCs w:val="28"/>
        </w:rPr>
        <w:t>2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E4692">
        <w:rPr>
          <w:rFonts w:ascii="Times New Roman" w:hAnsi="Times New Roman" w:cs="Times New Roman"/>
          <w:sz w:val="28"/>
          <w:szCs w:val="28"/>
        </w:rPr>
        <w:t>309,0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рублей, на 202</w:t>
      </w:r>
      <w:r w:rsidR="00635530">
        <w:rPr>
          <w:rFonts w:ascii="Times New Roman" w:hAnsi="Times New Roman" w:cs="Times New Roman"/>
          <w:sz w:val="28"/>
          <w:szCs w:val="28"/>
        </w:rPr>
        <w:t>3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E4692">
        <w:rPr>
          <w:rFonts w:ascii="Times New Roman" w:hAnsi="Times New Roman" w:cs="Times New Roman"/>
          <w:sz w:val="28"/>
          <w:szCs w:val="28"/>
        </w:rPr>
        <w:t>320,6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рублей и на 202</w:t>
      </w:r>
      <w:r w:rsidR="00635530">
        <w:rPr>
          <w:rFonts w:ascii="Times New Roman" w:hAnsi="Times New Roman" w:cs="Times New Roman"/>
          <w:sz w:val="28"/>
          <w:szCs w:val="28"/>
        </w:rPr>
        <w:t>4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E4692">
        <w:rPr>
          <w:rFonts w:ascii="Times New Roman" w:hAnsi="Times New Roman" w:cs="Times New Roman"/>
          <w:sz w:val="28"/>
          <w:szCs w:val="28"/>
        </w:rPr>
        <w:t>335,6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0E206A">
        <w:rPr>
          <w:rFonts w:ascii="Times New Roman" w:hAnsi="Times New Roman" w:cs="Times New Roman"/>
          <w:sz w:val="28"/>
          <w:szCs w:val="28"/>
        </w:rPr>
        <w:t>рублей.</w:t>
      </w:r>
    </w:p>
    <w:p w:rsidR="00EE5A43" w:rsidRDefault="00EE5A43" w:rsidP="00EE5A43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Утвердить объем </w:t>
      </w:r>
      <w:r>
        <w:rPr>
          <w:rFonts w:ascii="Times New Roman" w:hAnsi="Times New Roman" w:cs="Times New Roman"/>
          <w:sz w:val="28"/>
          <w:szCs w:val="28"/>
        </w:rPr>
        <w:t>субсидий из областного бюджета</w:t>
      </w:r>
      <w:r w:rsidRPr="000E206A">
        <w:rPr>
          <w:rFonts w:ascii="Times New Roman" w:hAnsi="Times New Roman" w:cs="Times New Roman"/>
          <w:sz w:val="28"/>
          <w:szCs w:val="28"/>
        </w:rPr>
        <w:t xml:space="preserve"> на 202</w:t>
      </w:r>
      <w:r w:rsidR="00635530">
        <w:rPr>
          <w:rFonts w:ascii="Times New Roman" w:hAnsi="Times New Roman" w:cs="Times New Roman"/>
          <w:sz w:val="28"/>
          <w:szCs w:val="28"/>
        </w:rPr>
        <w:t>2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35530">
        <w:rPr>
          <w:rFonts w:ascii="Times New Roman" w:hAnsi="Times New Roman" w:cs="Times New Roman"/>
          <w:sz w:val="28"/>
          <w:szCs w:val="28"/>
        </w:rPr>
        <w:t>11</w:t>
      </w:r>
      <w:r w:rsidR="001F4F18">
        <w:rPr>
          <w:rFonts w:ascii="Times New Roman" w:hAnsi="Times New Roman" w:cs="Times New Roman"/>
          <w:sz w:val="28"/>
          <w:szCs w:val="28"/>
        </w:rPr>
        <w:t>33</w:t>
      </w:r>
      <w:r w:rsidR="00635530">
        <w:rPr>
          <w:rFonts w:ascii="Times New Roman" w:hAnsi="Times New Roman" w:cs="Times New Roman"/>
          <w:sz w:val="28"/>
          <w:szCs w:val="28"/>
        </w:rPr>
        <w:t>,</w:t>
      </w:r>
      <w:r w:rsidR="001F4F18">
        <w:rPr>
          <w:rFonts w:ascii="Times New Roman" w:hAnsi="Times New Roman" w:cs="Times New Roman"/>
          <w:sz w:val="28"/>
          <w:szCs w:val="28"/>
        </w:rPr>
        <w:t>7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635530"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35530">
        <w:rPr>
          <w:rFonts w:ascii="Times New Roman" w:hAnsi="Times New Roman" w:cs="Times New Roman"/>
          <w:sz w:val="28"/>
          <w:szCs w:val="28"/>
        </w:rPr>
        <w:t>11</w:t>
      </w:r>
      <w:r w:rsidR="001F4F18">
        <w:rPr>
          <w:rFonts w:ascii="Times New Roman" w:hAnsi="Times New Roman" w:cs="Times New Roman"/>
          <w:sz w:val="28"/>
          <w:szCs w:val="28"/>
        </w:rPr>
        <w:t>45</w:t>
      </w:r>
      <w:r w:rsidR="00635530">
        <w:rPr>
          <w:rFonts w:ascii="Times New Roman" w:hAnsi="Times New Roman" w:cs="Times New Roman"/>
          <w:sz w:val="28"/>
          <w:szCs w:val="28"/>
        </w:rPr>
        <w:t>,</w:t>
      </w:r>
      <w:r w:rsidR="001F4F18"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635530"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35530">
        <w:rPr>
          <w:rFonts w:ascii="Times New Roman" w:hAnsi="Times New Roman" w:cs="Times New Roman"/>
          <w:sz w:val="28"/>
          <w:szCs w:val="28"/>
        </w:rPr>
        <w:t>1</w:t>
      </w:r>
      <w:r w:rsidR="001F4F18">
        <w:rPr>
          <w:rFonts w:ascii="Times New Roman" w:hAnsi="Times New Roman" w:cs="Times New Roman"/>
          <w:sz w:val="28"/>
          <w:szCs w:val="28"/>
        </w:rPr>
        <w:t>282</w:t>
      </w:r>
      <w:r w:rsidR="00635530">
        <w:rPr>
          <w:rFonts w:ascii="Times New Roman" w:hAnsi="Times New Roman" w:cs="Times New Roman"/>
          <w:sz w:val="28"/>
          <w:szCs w:val="28"/>
        </w:rPr>
        <w:t>,7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401F" w:rsidRPr="000E206A" w:rsidRDefault="00A6401F" w:rsidP="000E206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 общий объем межбюджетных трансфертов, получаемых из вышестоящего бюджета на 202</w:t>
      </w:r>
      <w:r w:rsidR="00635530">
        <w:rPr>
          <w:rFonts w:ascii="Times New Roman" w:hAnsi="Times New Roman" w:cs="Times New Roman"/>
          <w:sz w:val="28"/>
          <w:szCs w:val="28"/>
        </w:rPr>
        <w:t>2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E4692">
        <w:rPr>
          <w:rFonts w:ascii="Times New Roman" w:hAnsi="Times New Roman" w:cs="Times New Roman"/>
          <w:sz w:val="28"/>
          <w:szCs w:val="28"/>
        </w:rPr>
        <w:t>5844,0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Pr="000E206A">
        <w:rPr>
          <w:rFonts w:ascii="Times New Roman" w:hAnsi="Times New Roman" w:cs="Times New Roman"/>
          <w:sz w:val="28"/>
          <w:szCs w:val="28"/>
        </w:rPr>
        <w:t>рублей</w:t>
      </w:r>
      <w:r w:rsidR="00635530">
        <w:rPr>
          <w:rFonts w:ascii="Times New Roman" w:hAnsi="Times New Roman" w:cs="Times New Roman"/>
          <w:sz w:val="28"/>
          <w:szCs w:val="28"/>
        </w:rPr>
        <w:t xml:space="preserve">, </w:t>
      </w:r>
      <w:r w:rsidR="00635530" w:rsidRPr="000E206A">
        <w:rPr>
          <w:rFonts w:ascii="Times New Roman" w:hAnsi="Times New Roman" w:cs="Times New Roman"/>
          <w:sz w:val="28"/>
          <w:szCs w:val="28"/>
        </w:rPr>
        <w:t>на 202</w:t>
      </w:r>
      <w:r w:rsidR="00635530">
        <w:rPr>
          <w:rFonts w:ascii="Times New Roman" w:hAnsi="Times New Roman" w:cs="Times New Roman"/>
          <w:sz w:val="28"/>
          <w:szCs w:val="28"/>
        </w:rPr>
        <w:t>3</w:t>
      </w:r>
      <w:r w:rsidR="00635530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35530">
        <w:rPr>
          <w:rFonts w:ascii="Times New Roman" w:hAnsi="Times New Roman" w:cs="Times New Roman"/>
          <w:sz w:val="28"/>
          <w:szCs w:val="28"/>
        </w:rPr>
        <w:t>500,0</w:t>
      </w:r>
      <w:r w:rsidR="00635530"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635530">
        <w:rPr>
          <w:rFonts w:ascii="Times New Roman" w:hAnsi="Times New Roman" w:cs="Times New Roman"/>
          <w:sz w:val="28"/>
          <w:szCs w:val="28"/>
        </w:rPr>
        <w:t>4</w:t>
      </w:r>
      <w:r w:rsidR="00635530"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35530">
        <w:rPr>
          <w:rFonts w:ascii="Times New Roman" w:hAnsi="Times New Roman" w:cs="Times New Roman"/>
          <w:sz w:val="28"/>
          <w:szCs w:val="28"/>
        </w:rPr>
        <w:t>500,0</w:t>
      </w:r>
      <w:r w:rsidR="00635530" w:rsidRPr="000E20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6401F" w:rsidRPr="00EE5A43" w:rsidRDefault="007475CE" w:rsidP="000E206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A4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35530">
        <w:rPr>
          <w:rFonts w:ascii="Times New Roman" w:hAnsi="Times New Roman" w:cs="Times New Roman"/>
          <w:b/>
          <w:sz w:val="28"/>
          <w:szCs w:val="28"/>
        </w:rPr>
        <w:t>6</w:t>
      </w:r>
      <w:r w:rsidRPr="00EE5A43">
        <w:rPr>
          <w:rFonts w:ascii="Times New Roman" w:hAnsi="Times New Roman" w:cs="Times New Roman"/>
          <w:b/>
          <w:sz w:val="28"/>
          <w:szCs w:val="28"/>
        </w:rPr>
        <w:t>.</w:t>
      </w:r>
      <w:r w:rsidRPr="00EE5A43">
        <w:rPr>
          <w:rFonts w:ascii="Times New Roman" w:hAnsi="Times New Roman" w:cs="Times New Roman"/>
          <w:sz w:val="28"/>
          <w:szCs w:val="28"/>
        </w:rPr>
        <w:t xml:space="preserve"> </w:t>
      </w:r>
      <w:r w:rsidR="00A6401F" w:rsidRPr="00EE5A43">
        <w:rPr>
          <w:rFonts w:ascii="Times New Roman" w:hAnsi="Times New Roman" w:cs="Times New Roman"/>
          <w:b/>
          <w:bCs/>
          <w:sz w:val="28"/>
          <w:szCs w:val="28"/>
        </w:rPr>
        <w:t>Дорожный фонд Мундыбашского городского поселения</w:t>
      </w:r>
    </w:p>
    <w:p w:rsidR="007475CE" w:rsidRPr="000E206A" w:rsidRDefault="00A6401F" w:rsidP="000E206A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A43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EE5A43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Мундыбашского городского поселения на 202</w:t>
      </w:r>
      <w:r w:rsidR="00635530">
        <w:rPr>
          <w:rFonts w:ascii="Times New Roman" w:hAnsi="Times New Roman" w:cs="Times New Roman"/>
          <w:sz w:val="28"/>
          <w:szCs w:val="28"/>
        </w:rPr>
        <w:t>2</w:t>
      </w:r>
      <w:r w:rsidR="007475CE" w:rsidRPr="00EE5A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E4692">
        <w:rPr>
          <w:rFonts w:ascii="Times New Roman" w:hAnsi="Times New Roman" w:cs="Times New Roman"/>
          <w:sz w:val="28"/>
          <w:szCs w:val="28"/>
        </w:rPr>
        <w:t>2457</w:t>
      </w:r>
      <w:r w:rsidR="00635530">
        <w:rPr>
          <w:rFonts w:ascii="Times New Roman" w:hAnsi="Times New Roman" w:cs="Times New Roman"/>
          <w:sz w:val="28"/>
          <w:szCs w:val="28"/>
        </w:rPr>
        <w:t>,0</w:t>
      </w:r>
      <w:r w:rsidR="007475CE" w:rsidRPr="00EE5A43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EE5A43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EE5A43">
        <w:rPr>
          <w:rFonts w:ascii="Times New Roman" w:hAnsi="Times New Roman" w:cs="Times New Roman"/>
          <w:sz w:val="28"/>
          <w:szCs w:val="28"/>
        </w:rPr>
        <w:t>руб</w:t>
      </w:r>
      <w:r w:rsidRPr="00EE5A43">
        <w:rPr>
          <w:rFonts w:ascii="Times New Roman" w:hAnsi="Times New Roman" w:cs="Times New Roman"/>
          <w:sz w:val="28"/>
          <w:szCs w:val="28"/>
        </w:rPr>
        <w:t>лей</w:t>
      </w:r>
      <w:r w:rsidR="007475CE" w:rsidRPr="00EE5A43">
        <w:rPr>
          <w:rFonts w:ascii="Times New Roman" w:hAnsi="Times New Roman" w:cs="Times New Roman"/>
          <w:sz w:val="28"/>
          <w:szCs w:val="28"/>
        </w:rPr>
        <w:t>, на 202</w:t>
      </w:r>
      <w:r w:rsidR="00635530">
        <w:rPr>
          <w:rFonts w:ascii="Times New Roman" w:hAnsi="Times New Roman" w:cs="Times New Roman"/>
          <w:sz w:val="28"/>
          <w:szCs w:val="28"/>
        </w:rPr>
        <w:t>3</w:t>
      </w:r>
      <w:r w:rsidR="007475CE" w:rsidRPr="00EE5A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E4692">
        <w:rPr>
          <w:rFonts w:ascii="Times New Roman" w:hAnsi="Times New Roman" w:cs="Times New Roman"/>
          <w:sz w:val="28"/>
          <w:szCs w:val="28"/>
        </w:rPr>
        <w:t>2556</w:t>
      </w:r>
      <w:r w:rsidR="00635530">
        <w:rPr>
          <w:rFonts w:ascii="Times New Roman" w:hAnsi="Times New Roman" w:cs="Times New Roman"/>
          <w:sz w:val="28"/>
          <w:szCs w:val="28"/>
        </w:rPr>
        <w:t>,0</w:t>
      </w:r>
      <w:r w:rsidR="007475CE" w:rsidRPr="00EE5A43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EE5A43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EE5A43">
        <w:rPr>
          <w:rFonts w:ascii="Times New Roman" w:hAnsi="Times New Roman" w:cs="Times New Roman"/>
          <w:sz w:val="28"/>
          <w:szCs w:val="28"/>
        </w:rPr>
        <w:t>руб</w:t>
      </w:r>
      <w:r w:rsidRPr="00EE5A43">
        <w:rPr>
          <w:rFonts w:ascii="Times New Roman" w:hAnsi="Times New Roman" w:cs="Times New Roman"/>
          <w:sz w:val="28"/>
          <w:szCs w:val="28"/>
        </w:rPr>
        <w:t>лей</w:t>
      </w:r>
      <w:r w:rsidR="007475CE" w:rsidRPr="00EE5A43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635530">
        <w:rPr>
          <w:rFonts w:ascii="Times New Roman" w:hAnsi="Times New Roman" w:cs="Times New Roman"/>
          <w:sz w:val="28"/>
          <w:szCs w:val="28"/>
        </w:rPr>
        <w:t>4</w:t>
      </w:r>
      <w:r w:rsidR="007475CE" w:rsidRPr="00EE5A4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E4692">
        <w:rPr>
          <w:rFonts w:ascii="Times New Roman" w:hAnsi="Times New Roman" w:cs="Times New Roman"/>
          <w:sz w:val="28"/>
          <w:szCs w:val="28"/>
        </w:rPr>
        <w:t>2598</w:t>
      </w:r>
      <w:r w:rsidR="00635530">
        <w:rPr>
          <w:rFonts w:ascii="Times New Roman" w:hAnsi="Times New Roman" w:cs="Times New Roman"/>
          <w:sz w:val="28"/>
          <w:szCs w:val="28"/>
        </w:rPr>
        <w:t>,0</w:t>
      </w:r>
      <w:r w:rsidR="007475CE" w:rsidRPr="00EE5A43">
        <w:rPr>
          <w:rFonts w:ascii="Times New Roman" w:hAnsi="Times New Roman" w:cs="Times New Roman"/>
          <w:sz w:val="28"/>
          <w:szCs w:val="28"/>
        </w:rPr>
        <w:t xml:space="preserve"> тыс.</w:t>
      </w:r>
      <w:r w:rsidR="00B87D62" w:rsidRPr="00EE5A43">
        <w:rPr>
          <w:rFonts w:ascii="Times New Roman" w:hAnsi="Times New Roman" w:cs="Times New Roman"/>
          <w:sz w:val="28"/>
          <w:szCs w:val="28"/>
        </w:rPr>
        <w:t xml:space="preserve"> </w:t>
      </w:r>
      <w:r w:rsidR="007475CE" w:rsidRPr="00EE5A43">
        <w:rPr>
          <w:rFonts w:ascii="Times New Roman" w:hAnsi="Times New Roman" w:cs="Times New Roman"/>
          <w:sz w:val="28"/>
          <w:szCs w:val="28"/>
        </w:rPr>
        <w:t>руб</w:t>
      </w:r>
      <w:r w:rsidRPr="00EE5A43">
        <w:rPr>
          <w:rFonts w:ascii="Times New Roman" w:hAnsi="Times New Roman" w:cs="Times New Roman"/>
          <w:sz w:val="28"/>
          <w:szCs w:val="28"/>
        </w:rPr>
        <w:t>лей</w:t>
      </w:r>
      <w:r w:rsidR="007475CE" w:rsidRPr="00EE5A43">
        <w:rPr>
          <w:rFonts w:ascii="Times New Roman" w:hAnsi="Times New Roman" w:cs="Times New Roman"/>
          <w:sz w:val="28"/>
          <w:szCs w:val="28"/>
        </w:rPr>
        <w:t>.</w:t>
      </w:r>
    </w:p>
    <w:p w:rsidR="000E206A" w:rsidRPr="000E206A" w:rsidRDefault="000E206A" w:rsidP="000E206A">
      <w:pPr>
        <w:pStyle w:val="ConsPlusNormal"/>
        <w:tabs>
          <w:tab w:val="num" w:pos="0"/>
        </w:tabs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635530">
        <w:rPr>
          <w:rFonts w:ascii="Times New Roman" w:hAnsi="Times New Roman" w:cs="Times New Roman"/>
          <w:b/>
          <w:sz w:val="28"/>
          <w:szCs w:val="28"/>
        </w:rPr>
        <w:t>7</w:t>
      </w:r>
      <w:r w:rsidRPr="000E206A">
        <w:rPr>
          <w:rFonts w:ascii="Times New Roman" w:hAnsi="Times New Roman" w:cs="Times New Roman"/>
          <w:b/>
          <w:sz w:val="28"/>
          <w:szCs w:val="28"/>
        </w:rPr>
        <w:t>. Резервный фонд Администрации Мундыбашского городского поселения</w:t>
      </w:r>
    </w:p>
    <w:p w:rsidR="000E206A" w:rsidRPr="000E206A" w:rsidRDefault="000E206A" w:rsidP="000E20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Утвердить размер резервного фонда </w:t>
      </w:r>
      <w:r w:rsidR="00C23CA2">
        <w:rPr>
          <w:rFonts w:ascii="Times New Roman" w:hAnsi="Times New Roman" w:cs="Times New Roman"/>
          <w:sz w:val="28"/>
          <w:szCs w:val="28"/>
        </w:rPr>
        <w:t>а</w:t>
      </w:r>
      <w:r w:rsidRPr="000E206A">
        <w:rPr>
          <w:rFonts w:ascii="Times New Roman" w:hAnsi="Times New Roman" w:cs="Times New Roman"/>
          <w:sz w:val="28"/>
          <w:szCs w:val="28"/>
        </w:rPr>
        <w:t>дминистрации Мундыбашского городского поселения на 202</w:t>
      </w:r>
      <w:r w:rsidR="00635530">
        <w:rPr>
          <w:rFonts w:ascii="Times New Roman" w:hAnsi="Times New Roman" w:cs="Times New Roman"/>
          <w:sz w:val="28"/>
          <w:szCs w:val="28"/>
        </w:rPr>
        <w:t>2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50,0 тыс. рублей, на 202</w:t>
      </w:r>
      <w:r w:rsidR="00635530"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50,0 тыс. рублей, на 202</w:t>
      </w:r>
      <w:r w:rsidR="00635530"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50,0 тыс. рублей.</w:t>
      </w:r>
    </w:p>
    <w:p w:rsidR="00B87D62" w:rsidRPr="000E206A" w:rsidRDefault="007475CE" w:rsidP="000E206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35530">
        <w:rPr>
          <w:rFonts w:ascii="Times New Roman" w:hAnsi="Times New Roman" w:cs="Times New Roman"/>
          <w:b/>
          <w:sz w:val="28"/>
          <w:szCs w:val="28"/>
        </w:rPr>
        <w:t>8</w:t>
      </w:r>
      <w:r w:rsidRPr="000E206A">
        <w:rPr>
          <w:rFonts w:ascii="Times New Roman" w:hAnsi="Times New Roman" w:cs="Times New Roman"/>
          <w:b/>
          <w:sz w:val="28"/>
          <w:szCs w:val="28"/>
        </w:rPr>
        <w:t>.</w:t>
      </w:r>
      <w:r w:rsidR="00B87D62" w:rsidRPr="000E206A">
        <w:rPr>
          <w:rFonts w:ascii="Times New Roman" w:hAnsi="Times New Roman" w:cs="Times New Roman"/>
          <w:b/>
          <w:sz w:val="28"/>
          <w:szCs w:val="28"/>
        </w:rPr>
        <w:t xml:space="preserve"> Верхний предел муниципального внутреннего долга Мундыбашского городского поселения</w:t>
      </w:r>
    </w:p>
    <w:p w:rsidR="00857977" w:rsidRPr="00857977" w:rsidRDefault="00B87D62" w:rsidP="00857977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57977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857977">
        <w:rPr>
          <w:rFonts w:ascii="Times New Roman" w:hAnsi="Times New Roman" w:cs="Times New Roman"/>
          <w:sz w:val="28"/>
          <w:szCs w:val="28"/>
        </w:rPr>
        <w:t xml:space="preserve"> </w:t>
      </w:r>
      <w:r w:rsidR="00857977" w:rsidRPr="00857977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бюджета Мундыбашского городского поселения на 01 января 202</w:t>
      </w:r>
      <w:r w:rsidR="00635530">
        <w:rPr>
          <w:rFonts w:ascii="Times New Roman" w:hAnsi="Times New Roman" w:cs="Times New Roman"/>
          <w:sz w:val="28"/>
          <w:szCs w:val="28"/>
        </w:rPr>
        <w:t>3</w:t>
      </w:r>
      <w:r w:rsidR="00857977" w:rsidRPr="00857977">
        <w:rPr>
          <w:rFonts w:ascii="Times New Roman" w:hAnsi="Times New Roman" w:cs="Times New Roman"/>
          <w:sz w:val="28"/>
          <w:szCs w:val="28"/>
        </w:rPr>
        <w:t xml:space="preserve"> года в сумме 0,0 тыс. рублей, на 01 января 202</w:t>
      </w:r>
      <w:r w:rsidR="00635530">
        <w:rPr>
          <w:rFonts w:ascii="Times New Roman" w:hAnsi="Times New Roman" w:cs="Times New Roman"/>
          <w:sz w:val="28"/>
          <w:szCs w:val="28"/>
        </w:rPr>
        <w:t>4</w:t>
      </w:r>
      <w:r w:rsidR="00857977" w:rsidRPr="00857977">
        <w:rPr>
          <w:rFonts w:ascii="Times New Roman" w:hAnsi="Times New Roman" w:cs="Times New Roman"/>
          <w:sz w:val="28"/>
          <w:szCs w:val="28"/>
        </w:rPr>
        <w:t xml:space="preserve"> года в сумме 0,0 тыс. рублей, на 01 января 202</w:t>
      </w:r>
      <w:r w:rsidR="00635530">
        <w:rPr>
          <w:rFonts w:ascii="Times New Roman" w:hAnsi="Times New Roman" w:cs="Times New Roman"/>
          <w:sz w:val="28"/>
          <w:szCs w:val="28"/>
        </w:rPr>
        <w:t>5</w:t>
      </w:r>
      <w:r w:rsidR="00857977" w:rsidRPr="00857977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по муниципальным гарантиям на 01 января 202</w:t>
      </w:r>
      <w:r w:rsidR="00635530">
        <w:rPr>
          <w:rFonts w:ascii="Times New Roman" w:hAnsi="Times New Roman" w:cs="Times New Roman"/>
          <w:sz w:val="28"/>
          <w:szCs w:val="28"/>
        </w:rPr>
        <w:t>3</w:t>
      </w:r>
      <w:r w:rsidR="00857977" w:rsidRPr="00857977">
        <w:rPr>
          <w:rFonts w:ascii="Times New Roman" w:hAnsi="Times New Roman" w:cs="Times New Roman"/>
          <w:sz w:val="28"/>
          <w:szCs w:val="28"/>
        </w:rPr>
        <w:t xml:space="preserve"> года в сумме 0 тыс. рублей, на 01 января 202</w:t>
      </w:r>
      <w:r w:rsidR="00635530">
        <w:rPr>
          <w:rFonts w:ascii="Times New Roman" w:hAnsi="Times New Roman" w:cs="Times New Roman"/>
          <w:sz w:val="28"/>
          <w:szCs w:val="28"/>
        </w:rPr>
        <w:t>4</w:t>
      </w:r>
      <w:r w:rsidR="00857977" w:rsidRPr="00857977">
        <w:rPr>
          <w:rFonts w:ascii="Times New Roman" w:hAnsi="Times New Roman" w:cs="Times New Roman"/>
          <w:sz w:val="28"/>
          <w:szCs w:val="28"/>
        </w:rPr>
        <w:t xml:space="preserve"> года 0 тыс. рублей, на 01 января 202</w:t>
      </w:r>
      <w:r w:rsidR="00635530">
        <w:rPr>
          <w:rFonts w:ascii="Times New Roman" w:hAnsi="Times New Roman" w:cs="Times New Roman"/>
          <w:sz w:val="28"/>
          <w:szCs w:val="28"/>
        </w:rPr>
        <w:t>5</w:t>
      </w:r>
      <w:r w:rsidR="00857977" w:rsidRPr="00857977">
        <w:rPr>
          <w:rFonts w:ascii="Times New Roman" w:hAnsi="Times New Roman" w:cs="Times New Roman"/>
          <w:sz w:val="28"/>
          <w:szCs w:val="28"/>
        </w:rPr>
        <w:t xml:space="preserve"> года 0 тыс. рублей.</w:t>
      </w:r>
    </w:p>
    <w:p w:rsidR="00B87D62" w:rsidRPr="000E206A" w:rsidRDefault="007475CE" w:rsidP="0085797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35530">
        <w:rPr>
          <w:rFonts w:ascii="Times New Roman" w:hAnsi="Times New Roman" w:cs="Times New Roman"/>
          <w:b/>
          <w:sz w:val="28"/>
          <w:szCs w:val="28"/>
        </w:rPr>
        <w:t>9</w:t>
      </w:r>
      <w:r w:rsidRPr="000E206A">
        <w:rPr>
          <w:rFonts w:ascii="Times New Roman" w:hAnsi="Times New Roman" w:cs="Times New Roman"/>
          <w:b/>
          <w:sz w:val="28"/>
          <w:szCs w:val="28"/>
        </w:rPr>
        <w:t>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B87D62" w:rsidRPr="000E206A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Мундыбашского городского поселения на 202</w:t>
      </w:r>
      <w:r w:rsidR="00635530">
        <w:rPr>
          <w:rFonts w:ascii="Times New Roman" w:hAnsi="Times New Roman" w:cs="Times New Roman"/>
          <w:b/>
          <w:sz w:val="28"/>
          <w:szCs w:val="28"/>
        </w:rPr>
        <w:t>2</w:t>
      </w:r>
      <w:r w:rsidR="00B87D62" w:rsidRPr="000E206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635530">
        <w:rPr>
          <w:rFonts w:ascii="Times New Roman" w:hAnsi="Times New Roman" w:cs="Times New Roman"/>
          <w:b/>
          <w:sz w:val="28"/>
          <w:szCs w:val="28"/>
        </w:rPr>
        <w:t>3</w:t>
      </w:r>
      <w:r w:rsidR="00B87D62" w:rsidRPr="000E206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35530">
        <w:rPr>
          <w:rFonts w:ascii="Times New Roman" w:hAnsi="Times New Roman" w:cs="Times New Roman"/>
          <w:b/>
          <w:sz w:val="28"/>
          <w:szCs w:val="28"/>
        </w:rPr>
        <w:t>4</w:t>
      </w:r>
      <w:r w:rsidR="00B87D62" w:rsidRPr="000E206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75CE" w:rsidRPr="000E206A" w:rsidRDefault="00B87D62" w:rsidP="000E20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Утвердить</w:t>
      </w:r>
      <w:r w:rsidR="007475CE" w:rsidRPr="000E206A">
        <w:rPr>
          <w:rFonts w:ascii="Times New Roman" w:hAnsi="Times New Roman" w:cs="Times New Roman"/>
          <w:bCs/>
          <w:sz w:val="28"/>
          <w:szCs w:val="28"/>
        </w:rPr>
        <w:t xml:space="preserve"> источники финансирования дефицита бюджета </w:t>
      </w:r>
      <w:r w:rsidR="007475CE" w:rsidRPr="000E206A"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 </w:t>
      </w:r>
      <w:r w:rsidR="007475CE" w:rsidRPr="000E206A">
        <w:rPr>
          <w:rFonts w:ascii="Times New Roman" w:hAnsi="Times New Roman" w:cs="Times New Roman"/>
          <w:bCs/>
          <w:sz w:val="28"/>
          <w:szCs w:val="28"/>
        </w:rPr>
        <w:t xml:space="preserve">по статьям и видам источников финансирования бюджета </w:t>
      </w:r>
      <w:r w:rsidR="007475CE" w:rsidRPr="000E206A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7475CE" w:rsidRPr="000E206A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635530">
        <w:rPr>
          <w:rFonts w:ascii="Times New Roman" w:hAnsi="Times New Roman" w:cs="Times New Roman"/>
          <w:bCs/>
          <w:sz w:val="28"/>
          <w:szCs w:val="28"/>
        </w:rPr>
        <w:t>2</w:t>
      </w:r>
      <w:r w:rsidR="007475CE" w:rsidRPr="000E206A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635530">
        <w:rPr>
          <w:rFonts w:ascii="Times New Roman" w:hAnsi="Times New Roman" w:cs="Times New Roman"/>
          <w:bCs/>
          <w:sz w:val="28"/>
          <w:szCs w:val="28"/>
        </w:rPr>
        <w:t>3</w:t>
      </w:r>
      <w:r w:rsidR="007475CE" w:rsidRPr="000E206A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635530">
        <w:rPr>
          <w:rFonts w:ascii="Times New Roman" w:hAnsi="Times New Roman" w:cs="Times New Roman"/>
          <w:bCs/>
          <w:sz w:val="28"/>
          <w:szCs w:val="28"/>
        </w:rPr>
        <w:t>4</w:t>
      </w:r>
      <w:r w:rsidR="007475CE" w:rsidRPr="000E206A">
        <w:rPr>
          <w:rFonts w:ascii="Times New Roman" w:hAnsi="Times New Roman" w:cs="Times New Roman"/>
          <w:bCs/>
          <w:sz w:val="28"/>
          <w:szCs w:val="28"/>
        </w:rPr>
        <w:t xml:space="preserve"> годов, согласно приложению </w:t>
      </w:r>
      <w:r w:rsidR="00635530">
        <w:rPr>
          <w:rFonts w:ascii="Times New Roman" w:hAnsi="Times New Roman" w:cs="Times New Roman"/>
          <w:bCs/>
          <w:sz w:val="28"/>
          <w:szCs w:val="28"/>
        </w:rPr>
        <w:t>7</w:t>
      </w:r>
      <w:r w:rsidR="007475CE" w:rsidRPr="000E206A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0E206A" w:rsidRPr="000E206A" w:rsidRDefault="000E206A" w:rsidP="000E206A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635530">
        <w:rPr>
          <w:rFonts w:ascii="Times New Roman" w:hAnsi="Times New Roman" w:cs="Times New Roman"/>
          <w:b/>
          <w:sz w:val="28"/>
          <w:szCs w:val="28"/>
        </w:rPr>
        <w:t>0</w:t>
      </w:r>
      <w:r w:rsidRPr="000E206A">
        <w:rPr>
          <w:rFonts w:ascii="Times New Roman" w:hAnsi="Times New Roman" w:cs="Times New Roman"/>
          <w:b/>
          <w:sz w:val="28"/>
          <w:szCs w:val="28"/>
        </w:rPr>
        <w:t>. Субсидии юридическим лицам (за исключение субсидий некоммерческим организациям и муниципальным учреждениям Мундыбашского городского поселения) индивидуальным предпринимателям, физическим лицам</w:t>
      </w:r>
    </w:p>
    <w:p w:rsidR="000E206A" w:rsidRPr="000E206A" w:rsidRDefault="000E206A" w:rsidP="000E206A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Субсидии юридическим лицам </w:t>
      </w:r>
      <w:r w:rsidRPr="000E206A">
        <w:rPr>
          <w:rFonts w:ascii="Times New Roman" w:hAnsi="Times New Roman" w:cs="Times New Roman"/>
          <w:b/>
          <w:sz w:val="28"/>
          <w:szCs w:val="28"/>
        </w:rPr>
        <w:t>(</w:t>
      </w:r>
      <w:r w:rsidRPr="000E206A">
        <w:rPr>
          <w:rFonts w:ascii="Times New Roman" w:hAnsi="Times New Roman" w:cs="Times New Roman"/>
          <w:sz w:val="28"/>
          <w:szCs w:val="28"/>
        </w:rPr>
        <w:t>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производителям товаров, работ, услуг предоставляются в следующих случаях на:</w:t>
      </w:r>
    </w:p>
    <w:p w:rsidR="000E206A" w:rsidRPr="00AC2B6E" w:rsidRDefault="000E206A" w:rsidP="00AC2B6E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компенсацию выпадающих доходов организациям, предоставляющим населению услуги теплоснабжения, электроснабжения, водоснабжения, содержания жилфонда, закупку и доставку угля, по тарифам, не обеспечивающим возмещение </w:t>
      </w:r>
      <w:r w:rsidRPr="00AC2B6E">
        <w:rPr>
          <w:rFonts w:ascii="Times New Roman" w:hAnsi="Times New Roman" w:cs="Times New Roman"/>
          <w:sz w:val="28"/>
          <w:szCs w:val="28"/>
        </w:rPr>
        <w:t>издержек;</w:t>
      </w:r>
    </w:p>
    <w:p w:rsidR="000E206A" w:rsidRPr="00AC2B6E" w:rsidRDefault="000E206A" w:rsidP="00AC2B6E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B6E">
        <w:rPr>
          <w:rFonts w:ascii="Times New Roman" w:hAnsi="Times New Roman" w:cs="Times New Roman"/>
          <w:sz w:val="28"/>
          <w:szCs w:val="28"/>
        </w:rPr>
        <w:t xml:space="preserve">- </w:t>
      </w:r>
      <w:r w:rsidR="00AC2B6E" w:rsidRPr="00AC2B6E">
        <w:rPr>
          <w:rFonts w:ascii="Times New Roman" w:hAnsi="Times New Roman" w:cs="Times New Roman"/>
          <w:sz w:val="28"/>
          <w:szCs w:val="28"/>
        </w:rPr>
        <w:t>компенсацию выпадающих до</w:t>
      </w:r>
      <w:bookmarkStart w:id="0" w:name="_GoBack"/>
      <w:bookmarkEnd w:id="0"/>
      <w:r w:rsidR="00AC2B6E" w:rsidRPr="00AC2B6E">
        <w:rPr>
          <w:rFonts w:ascii="Times New Roman" w:hAnsi="Times New Roman" w:cs="Times New Roman"/>
          <w:sz w:val="28"/>
          <w:szCs w:val="28"/>
        </w:rPr>
        <w:t>ходов (возмещение транспортных расходов), организациям, осуществляющим перевозку</w:t>
      </w:r>
      <w:r w:rsidR="00AC2B6E">
        <w:rPr>
          <w:rFonts w:ascii="Times New Roman" w:hAnsi="Times New Roman" w:cs="Times New Roman"/>
          <w:sz w:val="28"/>
          <w:szCs w:val="28"/>
        </w:rPr>
        <w:t xml:space="preserve"> пассажиров на территории Мундыбашского городского поселения</w:t>
      </w:r>
      <w:r w:rsidRPr="00AC2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06A" w:rsidRPr="000E206A" w:rsidRDefault="000E206A" w:rsidP="00AC2B6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соответствии с бюджетной росписью. В случаях выделения субсидий за счет программ поселения, субсидии выделяются по Распоряжению главы Мундыбашского городского поселения.</w:t>
      </w:r>
    </w:p>
    <w:p w:rsidR="000E206A" w:rsidRPr="000E206A" w:rsidRDefault="000E206A" w:rsidP="00C23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на расчетный счет юридическим лицам </w:t>
      </w:r>
      <w:r w:rsidRPr="000E206A">
        <w:rPr>
          <w:rFonts w:ascii="Times New Roman" w:hAnsi="Times New Roman" w:cs="Times New Roman"/>
          <w:b/>
          <w:sz w:val="28"/>
          <w:szCs w:val="28"/>
        </w:rPr>
        <w:t>(</w:t>
      </w:r>
      <w:r w:rsidRPr="000E206A">
        <w:rPr>
          <w:rFonts w:ascii="Times New Roman" w:hAnsi="Times New Roman" w:cs="Times New Roman"/>
          <w:sz w:val="28"/>
          <w:szCs w:val="28"/>
        </w:rPr>
        <w:t>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производителям товаров, работ, услуг открытый в кредитных организациях.</w:t>
      </w:r>
    </w:p>
    <w:p w:rsidR="000E206A" w:rsidRPr="000E206A" w:rsidRDefault="000E206A" w:rsidP="00C23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некоммерческим организациям и муниципальным учреждениям Мундыбашского городского поселения), индивидуальным предпринимателям, физическим лицам – </w:t>
      </w:r>
      <w:r w:rsidRPr="000E206A">
        <w:rPr>
          <w:rFonts w:ascii="Times New Roman" w:hAnsi="Times New Roman" w:cs="Times New Roman"/>
          <w:sz w:val="28"/>
          <w:szCs w:val="28"/>
        </w:rPr>
        <w:lastRenderedPageBreak/>
        <w:t>производителям товаров, работ, услуг предоставляются в порядке, установленном администрацией Мундыбашского городского поселения.</w:t>
      </w:r>
    </w:p>
    <w:p w:rsidR="000E206A" w:rsidRPr="000E206A" w:rsidRDefault="000E206A" w:rsidP="00C23CA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206A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63553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E206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E206A">
        <w:rPr>
          <w:rFonts w:ascii="Times New Roman" w:hAnsi="Times New Roman" w:cs="Times New Roman"/>
          <w:b/>
          <w:sz w:val="28"/>
          <w:szCs w:val="28"/>
        </w:rPr>
        <w:t>Субсидии некоммерческим организациям, не являющимся муниципальными учреждениями</w:t>
      </w:r>
    </w:p>
    <w:p w:rsidR="000E206A" w:rsidRPr="000E206A" w:rsidRDefault="000E206A" w:rsidP="00C23CA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Субсидии некоммерческим организациям, не являющимся муниципальными учреждениями, предоставляются:</w:t>
      </w:r>
    </w:p>
    <w:p w:rsidR="000E206A" w:rsidRPr="000E206A" w:rsidRDefault="000E206A" w:rsidP="00C23C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- для содействия в реализации национальных проектов и муниципальных программ на территории Мундыбашского городского поселения.</w:t>
      </w:r>
    </w:p>
    <w:p w:rsidR="000E206A" w:rsidRPr="000E206A" w:rsidRDefault="000E206A" w:rsidP="00C23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Перечисление субсидий осуществляется в соответствии с бюджетной росписью. В случаях выделения субсидий за счет программ поселения, субсидии выделяются по Распоряжению главы Мундыбашского городского поселения.</w:t>
      </w:r>
    </w:p>
    <w:p w:rsidR="000E206A" w:rsidRPr="000E206A" w:rsidRDefault="000E206A" w:rsidP="00C23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Перечисление субсидий осуществляется на расчетный счет некоммерческих организаций, не являющихся муниципальными учреждениями открытый в кредитных организациях.</w:t>
      </w:r>
    </w:p>
    <w:p w:rsidR="000E206A" w:rsidRPr="000E206A" w:rsidRDefault="000E206A" w:rsidP="00C23CA2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Порядок предоставления субсидий, предусмотренных настоящей статьей, устанавливается администрацией Мундыбашского городского поселения.</w:t>
      </w:r>
    </w:p>
    <w:p w:rsidR="00B87D62" w:rsidRPr="000E206A" w:rsidRDefault="007475CE" w:rsidP="000E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63553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E206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E206A">
        <w:rPr>
          <w:rFonts w:ascii="Times New Roman" w:hAnsi="Times New Roman" w:cs="Times New Roman"/>
          <w:sz w:val="28"/>
          <w:szCs w:val="28"/>
        </w:rPr>
        <w:t xml:space="preserve"> </w:t>
      </w:r>
      <w:r w:rsidR="00B87D62" w:rsidRPr="000E206A">
        <w:rPr>
          <w:rFonts w:ascii="Times New Roman" w:hAnsi="Times New Roman" w:cs="Times New Roman"/>
          <w:b/>
          <w:sz w:val="28"/>
          <w:szCs w:val="28"/>
        </w:rPr>
        <w:t>Мораторий</w:t>
      </w:r>
    </w:p>
    <w:p w:rsidR="007475CE" w:rsidRPr="000E206A" w:rsidRDefault="007475CE" w:rsidP="000E20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С целью недопущения роста муниципального внутреннего долга Мундыбашского городского поселения объявить мораторий на предоставление муниципальных гарантий Мундыбашского городского поселения с </w:t>
      </w:r>
      <w:r w:rsidR="00B87D62" w:rsidRPr="000E206A">
        <w:rPr>
          <w:rFonts w:ascii="Times New Roman" w:hAnsi="Times New Roman" w:cs="Times New Roman"/>
          <w:sz w:val="28"/>
          <w:szCs w:val="28"/>
        </w:rPr>
        <w:t>0</w:t>
      </w:r>
      <w:r w:rsidRPr="000E206A">
        <w:rPr>
          <w:rFonts w:ascii="Times New Roman" w:hAnsi="Times New Roman" w:cs="Times New Roman"/>
          <w:sz w:val="28"/>
          <w:szCs w:val="28"/>
        </w:rPr>
        <w:t>1 января 202</w:t>
      </w:r>
      <w:r w:rsidR="00635530">
        <w:rPr>
          <w:rFonts w:ascii="Times New Roman" w:hAnsi="Times New Roman" w:cs="Times New Roman"/>
          <w:sz w:val="28"/>
          <w:szCs w:val="28"/>
        </w:rPr>
        <w:t>2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635530">
        <w:rPr>
          <w:rFonts w:ascii="Times New Roman" w:hAnsi="Times New Roman" w:cs="Times New Roman"/>
          <w:sz w:val="28"/>
          <w:szCs w:val="28"/>
        </w:rPr>
        <w:t>31 декабря</w:t>
      </w:r>
      <w:r w:rsidRPr="000E206A">
        <w:rPr>
          <w:rFonts w:ascii="Times New Roman" w:hAnsi="Times New Roman" w:cs="Times New Roman"/>
          <w:sz w:val="28"/>
          <w:szCs w:val="28"/>
        </w:rPr>
        <w:t xml:space="preserve"> 202</w:t>
      </w:r>
      <w:r w:rsidR="00635530"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06A" w:rsidRPr="000E206A" w:rsidRDefault="000E206A" w:rsidP="00AC2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В 202</w:t>
      </w:r>
      <w:r w:rsidR="00635530">
        <w:rPr>
          <w:rFonts w:ascii="Times New Roman" w:hAnsi="Times New Roman" w:cs="Times New Roman"/>
          <w:sz w:val="28"/>
          <w:szCs w:val="28"/>
        </w:rPr>
        <w:t>2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году не допускается установление льгот по уплате налогов и сборов в бюджет </w:t>
      </w:r>
      <w:r w:rsidR="00AC2B6E">
        <w:rPr>
          <w:rFonts w:ascii="Times New Roman" w:hAnsi="Times New Roman" w:cs="Times New Roman"/>
          <w:sz w:val="28"/>
          <w:szCs w:val="28"/>
        </w:rPr>
        <w:t>поселения</w:t>
      </w:r>
      <w:r w:rsidRPr="000E206A">
        <w:rPr>
          <w:rFonts w:ascii="Times New Roman" w:hAnsi="Times New Roman" w:cs="Times New Roman"/>
          <w:sz w:val="28"/>
          <w:szCs w:val="28"/>
        </w:rPr>
        <w:t xml:space="preserve"> на 202</w:t>
      </w:r>
      <w:r w:rsidR="00635530">
        <w:rPr>
          <w:rFonts w:ascii="Times New Roman" w:hAnsi="Times New Roman" w:cs="Times New Roman"/>
          <w:sz w:val="28"/>
          <w:szCs w:val="28"/>
        </w:rPr>
        <w:t>2</w:t>
      </w:r>
      <w:r w:rsidRPr="000E206A">
        <w:rPr>
          <w:rFonts w:ascii="Times New Roman" w:hAnsi="Times New Roman" w:cs="Times New Roman"/>
          <w:sz w:val="28"/>
          <w:szCs w:val="28"/>
        </w:rPr>
        <w:t>, 202</w:t>
      </w:r>
      <w:r w:rsidR="00635530"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>, 202</w:t>
      </w:r>
      <w:r w:rsidR="00635530"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годы, за исключением льгот, установленных решениями Совета народных депутатов </w:t>
      </w:r>
      <w:r w:rsidR="00AC2B6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0E206A">
        <w:rPr>
          <w:rFonts w:ascii="Times New Roman" w:hAnsi="Times New Roman" w:cs="Times New Roman"/>
          <w:sz w:val="28"/>
          <w:szCs w:val="28"/>
        </w:rPr>
        <w:t xml:space="preserve">, принятыми и официально опубликованными до </w:t>
      </w:r>
      <w:r w:rsidR="00AC2B6E">
        <w:rPr>
          <w:rFonts w:ascii="Times New Roman" w:hAnsi="Times New Roman" w:cs="Times New Roman"/>
          <w:sz w:val="28"/>
          <w:szCs w:val="28"/>
        </w:rPr>
        <w:t>0</w:t>
      </w:r>
      <w:r w:rsidRPr="000E206A">
        <w:rPr>
          <w:rFonts w:ascii="Times New Roman" w:hAnsi="Times New Roman" w:cs="Times New Roman"/>
          <w:sz w:val="28"/>
          <w:szCs w:val="28"/>
        </w:rPr>
        <w:t>1 января 202</w:t>
      </w:r>
      <w:r w:rsidR="007569FB">
        <w:rPr>
          <w:rFonts w:ascii="Times New Roman" w:hAnsi="Times New Roman" w:cs="Times New Roman"/>
          <w:sz w:val="28"/>
          <w:szCs w:val="28"/>
        </w:rPr>
        <w:t>2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06A" w:rsidRPr="000E206A" w:rsidRDefault="000E206A" w:rsidP="00AC2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В 202</w:t>
      </w:r>
      <w:r w:rsidR="007569FB">
        <w:rPr>
          <w:rFonts w:ascii="Times New Roman" w:hAnsi="Times New Roman" w:cs="Times New Roman"/>
          <w:sz w:val="28"/>
          <w:szCs w:val="28"/>
        </w:rPr>
        <w:t>2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году не допускается увеличение численности муниципальных служащих </w:t>
      </w:r>
      <w:r w:rsidR="00AC2B6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0E206A">
        <w:rPr>
          <w:rFonts w:ascii="Times New Roman" w:hAnsi="Times New Roman" w:cs="Times New Roman"/>
          <w:sz w:val="28"/>
          <w:szCs w:val="28"/>
        </w:rPr>
        <w:t xml:space="preserve">, работников органов местного самоуправления, не являющихся муниципальными служащими </w:t>
      </w:r>
      <w:r w:rsidR="00AC2B6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0E206A">
        <w:rPr>
          <w:rFonts w:ascii="Times New Roman" w:hAnsi="Times New Roman" w:cs="Times New Roman"/>
          <w:sz w:val="28"/>
          <w:szCs w:val="28"/>
        </w:rPr>
        <w:t>, за исключением решений, связанных исполнением переданных государственных полномочий Кемеровской области - Кузбасса.</w:t>
      </w:r>
    </w:p>
    <w:p w:rsidR="00AC2B6E" w:rsidRPr="00AC2B6E" w:rsidRDefault="00AC2B6E" w:rsidP="00AC2B6E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B6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7569FB">
        <w:rPr>
          <w:rFonts w:ascii="Times New Roman" w:hAnsi="Times New Roman" w:cs="Times New Roman"/>
          <w:b/>
          <w:sz w:val="28"/>
          <w:szCs w:val="28"/>
        </w:rPr>
        <w:t>3</w:t>
      </w:r>
      <w:r w:rsidRPr="00AC2B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B6E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7475CE" w:rsidRPr="000E206A" w:rsidRDefault="007475CE" w:rsidP="00AC2B6E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202</w:t>
      </w:r>
      <w:r w:rsidR="007569FB">
        <w:rPr>
          <w:rFonts w:ascii="Times New Roman" w:hAnsi="Times New Roman" w:cs="Times New Roman"/>
          <w:sz w:val="28"/>
          <w:szCs w:val="28"/>
        </w:rPr>
        <w:t>2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года и подлежит обнародованию на информационном стенде в здании Администрации Мундыбашского городского поселения по адресу: Кемеровская область, Таштагольский район, пос. </w:t>
      </w:r>
      <w:r w:rsidR="00C23CA2">
        <w:rPr>
          <w:rFonts w:ascii="Times New Roman" w:hAnsi="Times New Roman" w:cs="Times New Roman"/>
          <w:sz w:val="28"/>
          <w:szCs w:val="28"/>
        </w:rPr>
        <w:t>Мундыбаш</w:t>
      </w:r>
      <w:r w:rsidRPr="000E206A">
        <w:rPr>
          <w:rFonts w:ascii="Times New Roman" w:hAnsi="Times New Roman" w:cs="Times New Roman"/>
          <w:sz w:val="28"/>
          <w:szCs w:val="28"/>
        </w:rPr>
        <w:t xml:space="preserve">, ул. </w:t>
      </w:r>
      <w:r w:rsidR="00C23CA2">
        <w:rPr>
          <w:rFonts w:ascii="Times New Roman" w:hAnsi="Times New Roman" w:cs="Times New Roman"/>
          <w:sz w:val="28"/>
          <w:szCs w:val="28"/>
        </w:rPr>
        <w:t>Ленина,</w:t>
      </w:r>
      <w:r w:rsidRPr="000E206A">
        <w:rPr>
          <w:rFonts w:ascii="Times New Roman" w:hAnsi="Times New Roman" w:cs="Times New Roman"/>
          <w:sz w:val="28"/>
          <w:szCs w:val="28"/>
        </w:rPr>
        <w:t xml:space="preserve"> 22.</w:t>
      </w:r>
    </w:p>
    <w:p w:rsidR="007475CE" w:rsidRPr="000E206A" w:rsidRDefault="007475CE" w:rsidP="00C23CA2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 w:rsidR="00C23CA2">
        <w:rPr>
          <w:rFonts w:ascii="Times New Roman" w:hAnsi="Times New Roman" w:cs="Times New Roman"/>
          <w:sz w:val="28"/>
          <w:szCs w:val="28"/>
        </w:rPr>
        <w:t>администрации Мундыбашского городского поселения</w:t>
      </w:r>
      <w:r w:rsidRPr="000E206A">
        <w:rPr>
          <w:rFonts w:ascii="Times New Roman" w:hAnsi="Times New Roman" w:cs="Times New Roman"/>
          <w:sz w:val="28"/>
          <w:szCs w:val="28"/>
        </w:rPr>
        <w:t>, в разделе «</w:t>
      </w:r>
      <w:r w:rsidR="00C23CA2">
        <w:rPr>
          <w:rFonts w:ascii="Times New Roman" w:hAnsi="Times New Roman" w:cs="Times New Roman"/>
          <w:sz w:val="28"/>
          <w:szCs w:val="28"/>
        </w:rPr>
        <w:t>Бюджет</w:t>
      </w:r>
      <w:r w:rsidRPr="000E206A">
        <w:rPr>
          <w:rFonts w:ascii="Times New Roman" w:hAnsi="Times New Roman" w:cs="Times New Roman"/>
          <w:sz w:val="28"/>
          <w:szCs w:val="28"/>
        </w:rPr>
        <w:t xml:space="preserve">» и опубликовать в газете «Красная Шория». </w:t>
      </w:r>
    </w:p>
    <w:p w:rsidR="007475CE" w:rsidRPr="00C23CA2" w:rsidRDefault="007475CE" w:rsidP="00C23CA2">
      <w:pPr>
        <w:tabs>
          <w:tab w:val="left" w:pos="13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CA2" w:rsidRPr="00C23CA2" w:rsidRDefault="00C23CA2" w:rsidP="00C23CA2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C23CA2">
        <w:t>Председатель</w:t>
      </w:r>
    </w:p>
    <w:p w:rsidR="00C23CA2" w:rsidRPr="00C23CA2" w:rsidRDefault="00C23CA2" w:rsidP="00C23CA2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C23CA2">
        <w:t>Совета народных депутатов</w:t>
      </w:r>
    </w:p>
    <w:p w:rsidR="00C23CA2" w:rsidRPr="00C23CA2" w:rsidRDefault="00C23CA2" w:rsidP="00C23CA2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C23CA2">
        <w:t>Мундыбашского городского поселения</w:t>
      </w:r>
      <w:r w:rsidRPr="00C23CA2">
        <w:tab/>
      </w:r>
      <w:r w:rsidRPr="00C23CA2">
        <w:tab/>
      </w:r>
      <w:r w:rsidRPr="00C23CA2">
        <w:tab/>
      </w:r>
      <w:r w:rsidRPr="00C23CA2">
        <w:tab/>
        <w:t>Н. А. Уварова</w:t>
      </w:r>
    </w:p>
    <w:p w:rsidR="00C23CA2" w:rsidRPr="00C23CA2" w:rsidRDefault="00C23CA2" w:rsidP="00C23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3CA2" w:rsidRPr="00C23CA2" w:rsidRDefault="00C23CA2" w:rsidP="00C23C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CA2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6824E8" w:rsidRDefault="00C23CA2" w:rsidP="007569FB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  <w:r w:rsidRPr="00C23CA2">
        <w:t>городского поселения</w:t>
      </w:r>
      <w:r w:rsidRPr="00606E70">
        <w:t xml:space="preserve">                      </w:t>
      </w:r>
      <w:r w:rsidRPr="00606E70">
        <w:tab/>
      </w:r>
      <w:r w:rsidRPr="00606E70">
        <w:tab/>
      </w:r>
      <w:r w:rsidRPr="00606E70">
        <w:tab/>
        <w:t xml:space="preserve">      </w:t>
      </w:r>
      <w:r w:rsidRPr="00606E70">
        <w:tab/>
      </w:r>
      <w:r w:rsidRPr="00606E70">
        <w:tab/>
      </w:r>
      <w:r w:rsidR="007569FB">
        <w:t>Н. Е. Покатилова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2"/>
        <w:gridCol w:w="2529"/>
        <w:gridCol w:w="3533"/>
        <w:gridCol w:w="1195"/>
        <w:gridCol w:w="1054"/>
        <w:gridCol w:w="1154"/>
      </w:tblGrid>
      <w:tr w:rsidR="006824E8" w:rsidTr="006824E8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0147" w:type="dxa"/>
            <w:gridSpan w:val="6"/>
            <w:tcBorders>
              <w:bottom w:val="single" w:sz="4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</w:p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ПРОЕКТ</w:t>
            </w:r>
          </w:p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__ 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____</w:t>
            </w:r>
          </w:p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Прогнозируемые доходы бюджета Мундыбашского городского поселения</w:t>
            </w:r>
          </w:p>
          <w:p w:rsidR="006824E8" w:rsidRDefault="006824E8" w:rsidP="00D26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2022 год и плановый период 2023 и 2024 годов</w:t>
            </w:r>
          </w:p>
        </w:tc>
      </w:tr>
      <w:tr w:rsidR="006824E8" w:rsidTr="003725E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6824E8" w:rsidTr="003725E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 ДОХОДЫ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8 171,00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8 341,00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8 461,00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4 148,00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4 202,00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4 095,00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4 148,00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4 202,00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212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4 091,60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4 144,60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4 198,60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288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2 372,00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2 470,00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2 511,00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2 372,00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2 470,00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2 511,00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310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1 072,50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1 105,20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1 105,70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366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312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1 428,10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1 495,50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1 540,80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315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-134,50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-136,90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-141,90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925,00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935,00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945,00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426,00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434,00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442,00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1 06 01030 13 0000 110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87,00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1 06 04011 02 0000 110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1 06 04012 02 0000 110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414,00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416,00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1 06 06033 13 0000 110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1 06 06043 13 0000 110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73,00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648,00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662,00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23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648,00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662,00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208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1 11 05013 13 0000 121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1 16 02000 02 0000 140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1 17 05000 00 0000 180 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12 776,07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7 123,42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7 179,66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12 576,70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6 920,00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6 938,00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5 290,00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4 954,10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4 819,70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2 02 15001 13 0000 150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181,10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169,70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2 02 16001 13 0000 150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5 106,00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4 773,00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1 133,70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1 145,30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1 282,70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2 02 25555 13 0000 150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1 133,70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1 145,30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1 282,70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309,00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335,60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2 02 35118 13 0000 150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335,60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5 844,00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5 844,00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2 02 49999 13 0000 150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5 844,00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2 04 00000 00 0000 180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53,42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91,66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2 04 05099 13 0000 180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91,66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2 07 00000 00 0000 150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150,00</w:t>
            </w:r>
          </w:p>
        </w:tc>
      </w:tr>
      <w:tr w:rsidR="006824E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2 07 05030 13 0000 150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824E8" w:rsidTr="006824E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ДОХОДОВ: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20 947,07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15 464,42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4E8" w:rsidRDefault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15 640,66</w:t>
            </w:r>
          </w:p>
        </w:tc>
      </w:tr>
    </w:tbl>
    <w:p w:rsidR="006824E8" w:rsidRDefault="006824E8" w:rsidP="007569FB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6824E8" w:rsidRDefault="006824E8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6824E8" w:rsidRPr="006824E8" w:rsidRDefault="006824E8" w:rsidP="006824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24E8">
        <w:rPr>
          <w:rFonts w:ascii="Times New Roman" w:hAnsi="Times New Roman" w:cs="Times New Roman"/>
        </w:rPr>
        <w:lastRenderedPageBreak/>
        <w:t>ПРОЕКТ</w:t>
      </w:r>
    </w:p>
    <w:p w:rsidR="006824E8" w:rsidRPr="006824E8" w:rsidRDefault="006824E8" w:rsidP="006824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24E8">
        <w:rPr>
          <w:rFonts w:ascii="Times New Roman" w:hAnsi="Times New Roman" w:cs="Times New Roman"/>
        </w:rPr>
        <w:t>Приложение № 2</w:t>
      </w:r>
      <w:r w:rsidRPr="006824E8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6824E8" w:rsidRPr="006824E8" w:rsidRDefault="006824E8" w:rsidP="006824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24E8">
        <w:rPr>
          <w:rFonts w:ascii="Times New Roman" w:hAnsi="Times New Roman" w:cs="Times New Roman"/>
        </w:rPr>
        <w:t>Мундыбашского городского поселения</w:t>
      </w:r>
    </w:p>
    <w:p w:rsidR="006824E8" w:rsidRPr="006824E8" w:rsidRDefault="006824E8" w:rsidP="006824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24E8">
        <w:rPr>
          <w:rFonts w:ascii="Times New Roman" w:hAnsi="Times New Roman" w:cs="Times New Roman"/>
        </w:rPr>
        <w:t xml:space="preserve">от __ ___________ </w:t>
      </w:r>
      <w:proofErr w:type="spellStart"/>
      <w:r w:rsidRPr="006824E8">
        <w:rPr>
          <w:rFonts w:ascii="Times New Roman" w:hAnsi="Times New Roman" w:cs="Times New Roman"/>
        </w:rPr>
        <w:t>2021г</w:t>
      </w:r>
      <w:proofErr w:type="spellEnd"/>
      <w:r w:rsidRPr="006824E8">
        <w:rPr>
          <w:rFonts w:ascii="Times New Roman" w:hAnsi="Times New Roman" w:cs="Times New Roman"/>
        </w:rPr>
        <w:t>. № ____</w:t>
      </w:r>
    </w:p>
    <w:p w:rsidR="006824E8" w:rsidRPr="006824E8" w:rsidRDefault="006824E8" w:rsidP="006824E8">
      <w:pPr>
        <w:pStyle w:val="a6"/>
        <w:ind w:left="0"/>
        <w:jc w:val="center"/>
        <w:rPr>
          <w:b/>
          <w:caps/>
          <w:sz w:val="24"/>
          <w:szCs w:val="28"/>
        </w:rPr>
      </w:pPr>
    </w:p>
    <w:p w:rsidR="006824E8" w:rsidRPr="006824E8" w:rsidRDefault="006824E8" w:rsidP="006824E8">
      <w:pPr>
        <w:pStyle w:val="a6"/>
        <w:ind w:left="0"/>
        <w:jc w:val="center"/>
        <w:rPr>
          <w:b/>
          <w:caps/>
          <w:sz w:val="24"/>
          <w:szCs w:val="28"/>
        </w:rPr>
      </w:pPr>
      <w:r w:rsidRPr="006824E8">
        <w:rPr>
          <w:b/>
          <w:caps/>
          <w:sz w:val="24"/>
          <w:szCs w:val="28"/>
        </w:rPr>
        <w:t>Перечень</w:t>
      </w:r>
    </w:p>
    <w:p w:rsidR="006824E8" w:rsidRPr="006824E8" w:rsidRDefault="006824E8" w:rsidP="006824E8">
      <w:pPr>
        <w:pStyle w:val="a6"/>
        <w:ind w:left="0"/>
        <w:jc w:val="center"/>
        <w:rPr>
          <w:b/>
          <w:sz w:val="24"/>
          <w:szCs w:val="28"/>
        </w:rPr>
      </w:pPr>
      <w:r w:rsidRPr="006824E8">
        <w:rPr>
          <w:b/>
          <w:sz w:val="24"/>
          <w:szCs w:val="28"/>
        </w:rPr>
        <w:t>и коды целевых статей расходов бюджета</w:t>
      </w:r>
      <w:r w:rsidRPr="006824E8">
        <w:rPr>
          <w:b/>
          <w:sz w:val="24"/>
          <w:szCs w:val="28"/>
        </w:rPr>
        <w:br/>
        <w:t>Мундыбашского городского поселения</w:t>
      </w:r>
    </w:p>
    <w:p w:rsidR="006824E8" w:rsidRPr="006824E8" w:rsidRDefault="006824E8" w:rsidP="006824E8">
      <w:pPr>
        <w:pStyle w:val="a6"/>
        <w:ind w:left="0"/>
        <w:jc w:val="center"/>
        <w:rPr>
          <w:b/>
          <w:sz w:val="24"/>
          <w:szCs w:val="28"/>
        </w:rPr>
      </w:pPr>
      <w:r w:rsidRPr="006824E8">
        <w:rPr>
          <w:b/>
          <w:sz w:val="24"/>
          <w:szCs w:val="28"/>
        </w:rPr>
        <w:t>на 2022 год и плановый период 2023 и 2024 годов</w:t>
      </w:r>
    </w:p>
    <w:p w:rsidR="006824E8" w:rsidRPr="006824E8" w:rsidRDefault="006824E8" w:rsidP="006824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10"/>
        <w:gridCol w:w="1134"/>
        <w:gridCol w:w="990"/>
      </w:tblGrid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1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Наименование целевых статей расходов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КЦСР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81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Программа, подпрограмма, основное мероприятие, (непрограммное направление)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Направление расходов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03 0 00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10150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03 0 00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10151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08 0 00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Строительство и реконструкция объектов»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«Строительство и реконструкция объектов»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10520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10521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«Охрана общественного порядка»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16 0 00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«Охрана общественного порядка»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10310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«Охрана общественного порядка»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10311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</w:t>
            </w:r>
            <w:r w:rsidRPr="006824E8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18 0 00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r w:rsidRPr="006824E8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10330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</w:t>
            </w:r>
            <w:r w:rsidRPr="006824E8">
              <w:rPr>
                <w:rFonts w:ascii="Times New Roman" w:hAnsi="Times New Roman" w:cs="Times New Roman"/>
                <w:bCs/>
                <w:spacing w:val="20"/>
                <w:sz w:val="20"/>
                <w:szCs w:val="20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10331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21 0 00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21 0 00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10361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22 0 00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22 0 00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10371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23 0 00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10381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10390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11391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уличному освещению объектов 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12391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озеленению 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13391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  <w:lang w:val="en-US"/>
              </w:rPr>
              <w:t>1539</w:t>
            </w:r>
            <w:r w:rsidRPr="006824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  <w:lang w:val="en-US"/>
              </w:rPr>
              <w:t>S3420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24 0 00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824E8">
              <w:rPr>
                <w:rFonts w:ascii="Times New Roman" w:hAnsi="Times New Roman" w:cs="Times New Roman"/>
                <w:color w:val="000000"/>
                <w:lang w:val="en-US"/>
              </w:rPr>
              <w:t>L5765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25 0 00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25 0 00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15551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 xml:space="preserve">25 0 </w:t>
            </w:r>
            <w:r w:rsidRPr="006824E8">
              <w:rPr>
                <w:rFonts w:ascii="Times New Roman" w:hAnsi="Times New Roman" w:cs="Times New Roman"/>
                <w:color w:val="000000"/>
                <w:lang w:val="en-US"/>
              </w:rPr>
              <w:t>F2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  <w:lang w:val="en-US"/>
              </w:rPr>
              <w:t>5555</w:t>
            </w:r>
            <w:r w:rsidRPr="006824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6824E8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Комплексное развитие системы коммунальной инфраструктуры Мундыбашского городского поселения</w:t>
            </w: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Pr="006824E8">
              <w:rPr>
                <w:rFonts w:ascii="Times New Roman" w:hAnsi="Times New Roman" w:cs="Times New Roman"/>
                <w:b/>
                <w:color w:val="000000"/>
              </w:rPr>
              <w:t>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«Подготовка к зиме»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28 1 00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10430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28 1 00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10431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28 2 00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10400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28 2 00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10401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28 2 00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6824E8">
              <w:rPr>
                <w:rFonts w:ascii="Times New Roman" w:hAnsi="Times New Roman" w:cs="Times New Roman"/>
                <w:color w:val="000000"/>
              </w:rPr>
              <w:t>2910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28 3 00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10410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28 3 00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28 4 00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10410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28 4 00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28 5 00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10410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28 5 00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10411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систем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28 5 00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6824E8">
              <w:rPr>
                <w:rFonts w:ascii="Times New Roman" w:hAnsi="Times New Roman" w:cs="Times New Roman"/>
                <w:color w:val="000000"/>
              </w:rPr>
              <w:t>2930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«Развитие автомобильных дорог общего пользования Мундыбашского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10440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10441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10450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Капитальный, текущий ремонт, содержание и обслуживание улично-дорожной сети местного </w:t>
            </w: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lastRenderedPageBreak/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10451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10460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10461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10471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 в Кемеровской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  <w:lang w:val="en-US"/>
              </w:rPr>
              <w:t>S3420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6824E8">
              <w:rPr>
                <w:rFonts w:ascii="Times New Roman" w:hAnsi="Times New Roman" w:cs="Times New Roman"/>
                <w:color w:val="000000"/>
              </w:rPr>
              <w:t>2690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6824E8">
              <w:rPr>
                <w:rFonts w:ascii="Times New Roman" w:hAnsi="Times New Roman" w:cs="Times New Roman"/>
                <w:color w:val="000000"/>
              </w:rPr>
              <w:t>9240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33 0 00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 и ремонт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 xml:space="preserve">33 0 00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10510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 xml:space="preserve">33 0 00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10511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"Транспорт"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47 0 00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47 0 00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10611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48 0 00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48 0 00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10711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53 0 00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53 0 00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14031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24E8"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  <w:t>«Организация ритуальных услуг и содержание мест захоронения в Мундыбашском городском поселении</w:t>
            </w:r>
            <w:r w:rsidRPr="006824E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56 0 00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56 0 00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14391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70 0 00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20010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20060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20070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20080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20090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70 1 00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20100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«Управление и распоряжение муниципальным имуществом»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73 0 00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аппарата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73 1 00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20050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«Создание устойчивого функционирования жилищно-коммунального комплекса Таштагольского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75 1 00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75 1 00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23010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75 1 00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23020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Ведомственная целевая программа Таштагольского муниципального района «Культура Таштагольского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77 1 00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77 1 00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20180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77 1 00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20190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«Развитие физической культуры и спорта в Таштагольском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78 1 00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78 1 00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20210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Ведомственная целевая программа Таштагольского муниципального района «Социальная защита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79 1 00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79 1 00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20220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24E8">
              <w:rPr>
                <w:rFonts w:ascii="Times New Roman" w:hAnsi="Times New Roman" w:cs="Times New Roman"/>
                <w:b/>
                <w:color w:val="000000"/>
              </w:rPr>
              <w:t>00000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51180</w:t>
            </w:r>
          </w:p>
        </w:tc>
      </w:tr>
      <w:tr w:rsidR="006824E8" w:rsidRPr="006824E8" w:rsidTr="00DE7A41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2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Условно-утвержденные расходы в рамках внепрограммного направления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99 0 00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E8" w:rsidRPr="006824E8" w:rsidRDefault="006824E8" w:rsidP="00682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24E8">
              <w:rPr>
                <w:rFonts w:ascii="Times New Roman" w:hAnsi="Times New Roman" w:cs="Times New Roman"/>
                <w:color w:val="000000"/>
              </w:rPr>
              <w:t>99990</w:t>
            </w:r>
          </w:p>
        </w:tc>
      </w:tr>
    </w:tbl>
    <w:p w:rsidR="006824E8" w:rsidRPr="006824E8" w:rsidRDefault="006824E8" w:rsidP="006824E8">
      <w:pPr>
        <w:spacing w:after="0" w:line="240" w:lineRule="auto"/>
        <w:rPr>
          <w:rFonts w:ascii="Times New Roman" w:hAnsi="Times New Roman" w:cs="Times New Roman"/>
        </w:rPr>
      </w:pPr>
    </w:p>
    <w:p w:rsidR="006824E8" w:rsidRDefault="006824E8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E045DD" w:rsidRPr="00E045DD" w:rsidRDefault="00E045DD" w:rsidP="00E045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45DD">
        <w:rPr>
          <w:rFonts w:ascii="Times New Roman" w:hAnsi="Times New Roman" w:cs="Times New Roman"/>
        </w:rPr>
        <w:lastRenderedPageBreak/>
        <w:t>ПРОЕКТ</w:t>
      </w:r>
    </w:p>
    <w:p w:rsidR="00E045DD" w:rsidRPr="00E045DD" w:rsidRDefault="00E045DD" w:rsidP="00E045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45DD">
        <w:rPr>
          <w:rFonts w:ascii="Times New Roman" w:hAnsi="Times New Roman" w:cs="Times New Roman"/>
        </w:rPr>
        <w:t>Приложение № 3</w:t>
      </w:r>
      <w:r w:rsidRPr="00E045DD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E045DD" w:rsidRPr="00E045DD" w:rsidRDefault="00E045DD" w:rsidP="00E045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45DD">
        <w:rPr>
          <w:rFonts w:ascii="Times New Roman" w:hAnsi="Times New Roman" w:cs="Times New Roman"/>
        </w:rPr>
        <w:t>Мундыбашского городского поселения</w:t>
      </w:r>
    </w:p>
    <w:p w:rsidR="00E045DD" w:rsidRPr="00E045DD" w:rsidRDefault="00E045DD" w:rsidP="00E045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45DD">
        <w:rPr>
          <w:rFonts w:ascii="Times New Roman" w:hAnsi="Times New Roman" w:cs="Times New Roman"/>
        </w:rPr>
        <w:t xml:space="preserve">от __ _______________ </w:t>
      </w:r>
      <w:proofErr w:type="spellStart"/>
      <w:r w:rsidRPr="00E045DD">
        <w:rPr>
          <w:rFonts w:ascii="Times New Roman" w:hAnsi="Times New Roman" w:cs="Times New Roman"/>
        </w:rPr>
        <w:t>2021г</w:t>
      </w:r>
      <w:proofErr w:type="spellEnd"/>
      <w:r w:rsidRPr="00E045DD">
        <w:rPr>
          <w:rFonts w:ascii="Times New Roman" w:hAnsi="Times New Roman" w:cs="Times New Roman"/>
        </w:rPr>
        <w:t>. № ____</w:t>
      </w:r>
    </w:p>
    <w:p w:rsidR="00E045DD" w:rsidRPr="00E045DD" w:rsidRDefault="00E045DD" w:rsidP="00E04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45DD" w:rsidRPr="00E045DD" w:rsidRDefault="00E045DD" w:rsidP="00E04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45DD" w:rsidRPr="00E045DD" w:rsidRDefault="00E045DD" w:rsidP="00E04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5DD">
        <w:rPr>
          <w:rFonts w:ascii="Times New Roman" w:hAnsi="Times New Roman" w:cs="Times New Roman"/>
          <w:b/>
        </w:rPr>
        <w:t>ПЕРЕЧЕНЬ</w:t>
      </w:r>
    </w:p>
    <w:p w:rsidR="00E045DD" w:rsidRPr="00E045DD" w:rsidRDefault="00E045DD" w:rsidP="00E04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5DD">
        <w:rPr>
          <w:rFonts w:ascii="Times New Roman" w:hAnsi="Times New Roman" w:cs="Times New Roman"/>
          <w:b/>
        </w:rPr>
        <w:t>и коды видов расходов бюджета Мундыбашского городского поселения</w:t>
      </w:r>
    </w:p>
    <w:p w:rsidR="00E045DD" w:rsidRPr="00E045DD" w:rsidRDefault="00E045DD" w:rsidP="00E045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5DD">
        <w:rPr>
          <w:rFonts w:ascii="Times New Roman" w:hAnsi="Times New Roman" w:cs="Times New Roman"/>
          <w:b/>
        </w:rPr>
        <w:t>на 2022 год и плановый период 2023 и 2024 годов</w:t>
      </w:r>
    </w:p>
    <w:p w:rsidR="00E045DD" w:rsidRPr="00E045DD" w:rsidRDefault="00E045DD" w:rsidP="00E045DD">
      <w:pPr>
        <w:pStyle w:val="a6"/>
        <w:ind w:left="0"/>
        <w:jc w:val="center"/>
        <w:rPr>
          <w:b/>
          <w:sz w:val="24"/>
          <w:szCs w:val="24"/>
        </w:rPr>
      </w:pPr>
      <w:r w:rsidRPr="00E045DD">
        <w:rPr>
          <w:sz w:val="24"/>
          <w:szCs w:val="24"/>
        </w:rPr>
        <w:t xml:space="preserve"> </w:t>
      </w:r>
    </w:p>
    <w:tbl>
      <w:tblPr>
        <w:tblW w:w="10260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157"/>
        <w:gridCol w:w="9103"/>
      </w:tblGrid>
      <w:tr w:rsidR="00E045DD" w:rsidRPr="00E045DD" w:rsidTr="00DE7A41">
        <w:trPr>
          <w:trHeight w:val="345"/>
          <w:tblHeader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Код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b/>
              </w:rPr>
              <w:t>Наименование вида расходов</w:t>
            </w:r>
          </w:p>
        </w:tc>
      </w:tr>
      <w:tr w:rsidR="00E045DD" w:rsidRPr="00E045DD" w:rsidTr="00DE7A41">
        <w:trPr>
          <w:trHeight w:val="31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111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045DD">
              <w:rPr>
                <w:rFonts w:ascii="Times New Roman" w:hAnsi="Times New Roman"/>
                <w:b w:val="0"/>
                <w:sz w:val="24"/>
                <w:szCs w:val="24"/>
              </w:rPr>
              <w:t>Фонд оплаты труда учреждений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112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119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121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122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123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</w:rPr>
              <w:t>Иные выплаты государственных (муниципальных) органов привлекаемым лицам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129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241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</w:rPr>
              <w:t>Научно-исследовательские, опытно-конструкторские и технологические работы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242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243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244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Прочая закупка товаров, работ и услуг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321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322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Субсидии гражданам на приобретение жилья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323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highlight w:val="yellow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340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Стипендии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350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Премии и гранты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360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Иные выплаты населению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414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451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Бюджетные инвестиции иным юридическим лицам в объекты капитального строительства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540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631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045DD">
              <w:rPr>
                <w:rFonts w:ascii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632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E045DD">
              <w:rPr>
                <w:rFonts w:ascii="Times New Roman" w:hAnsi="Times New Roman" w:cs="Times New Roman"/>
                <w:color w:val="000000"/>
              </w:rPr>
              <w:t>Субсидии (гранты в форме субсидий), подлежащие казначейскому сопровождению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633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045DD">
              <w:rPr>
                <w:rFonts w:ascii="Times New Roman" w:hAnsi="Times New Roman" w:cs="Times New Roman"/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730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811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</w:rPr>
              <w:t>Исполнение муниципальных гарантий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852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lastRenderedPageBreak/>
              <w:t>853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</w:rPr>
              <w:t>Уплата иных платежей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870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</w:rPr>
              <w:t>Резервные средства</w:t>
            </w:r>
          </w:p>
        </w:tc>
      </w:tr>
      <w:tr w:rsidR="00E045DD" w:rsidRPr="00E045DD" w:rsidTr="00DE7A41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045DD">
              <w:rPr>
                <w:rFonts w:ascii="Times New Roman" w:hAnsi="Times New Roman" w:cs="Times New Roman"/>
                <w:snapToGrid w:val="0"/>
              </w:rPr>
              <w:t>880</w:t>
            </w:r>
          </w:p>
        </w:tc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DD" w:rsidRPr="00E045DD" w:rsidRDefault="00E045DD" w:rsidP="00E045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5DD">
              <w:rPr>
                <w:rFonts w:ascii="Times New Roman" w:hAnsi="Times New Roman" w:cs="Times New Roman"/>
              </w:rPr>
              <w:t>Специальные расходы</w:t>
            </w:r>
          </w:p>
        </w:tc>
      </w:tr>
    </w:tbl>
    <w:p w:rsidR="00E045DD" w:rsidRDefault="00E045DD" w:rsidP="00E045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45DD" w:rsidRDefault="00E045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5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23"/>
        <w:gridCol w:w="612"/>
        <w:gridCol w:w="521"/>
        <w:gridCol w:w="571"/>
        <w:gridCol w:w="1416"/>
        <w:gridCol w:w="593"/>
        <w:gridCol w:w="1104"/>
        <w:gridCol w:w="1094"/>
        <w:gridCol w:w="1085"/>
      </w:tblGrid>
      <w:tr w:rsidR="00E045DD" w:rsidTr="00E045DD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10519" w:type="dxa"/>
            <w:gridSpan w:val="9"/>
            <w:tcBorders>
              <w:bottom w:val="single" w:sz="4" w:space="0" w:color="auto"/>
            </w:tcBorders>
          </w:tcPr>
          <w:p w:rsidR="00E045DD" w:rsidRDefault="00E045DD" w:rsidP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ПРОЕКТ</w:t>
            </w:r>
          </w:p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___ 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_____</w:t>
            </w:r>
          </w:p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Мундыбашского городского поселения</w:t>
            </w:r>
          </w:p>
          <w:p w:rsidR="00E045DD" w:rsidRDefault="00E045DD" w:rsidP="00CD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ведомству, по разделам, подразделам, целевым статьям и видам расходов классификации расходов бюджетов на 2022 год и на плановый период 2023 и 2024 годов</w:t>
            </w:r>
          </w:p>
        </w:tc>
      </w:tr>
      <w:tr w:rsidR="00E045DD" w:rsidTr="006327C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ППП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Очередной финансовой год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год планового периода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20 947,07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15 464,42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15 486,45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6 189,70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6 238,70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6 277,70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817,00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817,00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817,00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817,00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627,50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189,50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5 250,70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5 299,70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5 338,70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5 250,70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5 299,70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5 338,70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5 250,70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5 299,70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5 338,70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3 675,70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3 675,70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3 675,70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3 675,70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3 675,70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3 675,70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2 819,30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2 819,30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2 819,30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851,40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1 560,00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1 610,00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1 650,00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70100 20070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08000 10241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08000 10241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81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205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23000 10381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23000 10381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23000 10381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335,60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309,00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335,60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Непрограммное направление деятельности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309,00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335,60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335,60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277,10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277,10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212,40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31,90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43,50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58,50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6 089,00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805,00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48000 10711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48000 10711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"Предупреждение и ликвидация чрезвычайных ситуаций, обеспечение пожарной безопасности"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03000 0000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03000 10151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03000 10151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03000 10151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03000 10151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5 829,00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545,00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5 829,00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545,00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16000 10310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5 784,00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(гранты в форме субсидий) не подлежащие казначейскому сопровождению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16000 10310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5 784,00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5 071,09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3 970,32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4 319,10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1 280,70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1 280,70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53000 14031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53000 14031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3 690,39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3 840,32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4 189,10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987,39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1 068,32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1 375,10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25000 15551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91,66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25000 15551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91,66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250F2 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1 283,44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250F2 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938,02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1 283,44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автомобильных дорог общего пользования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2 487,00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2 556,00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2 598,00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2 157,00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2 098,00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2 157,00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2 098,00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29000 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47000 10611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47000 10611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18000 10331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18000 10331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2 788,28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3 291,80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2 572,05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10000 10521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10000 10521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33000 10511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33000 10511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системы коммунальной инфраструктуры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28100 10431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28100 10431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28200 00000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"Чистя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28200 10401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28200 10401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28400 00000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28400 10411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28400 10411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28500 10411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28500 10411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2 518,28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3 021,80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2 302,05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2 091,20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2 682,90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2 152,00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1 156,20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1 377,90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1 156,20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1 377,90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24000 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377,08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288,90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100,05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25000 15551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25000 15551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250F2 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250F2 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«Организация ритуальных услуг и содержание мест захоронения в Мундыбашском городском поселении»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56000 14391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56000 14391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"Развитие культуры"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21000 10361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21000 10361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22000 10371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22000 10371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677,00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  <w:proofErr w:type="spellEnd"/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99000 99990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20 947,07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15 464,42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15 486,45</w:t>
            </w:r>
          </w:p>
        </w:tc>
      </w:tr>
    </w:tbl>
    <w:p w:rsidR="00E045DD" w:rsidRDefault="00E045DD" w:rsidP="00E045DD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E045DD" w:rsidRDefault="00E045DD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tbl>
      <w:tblPr>
        <w:tblW w:w="103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44"/>
        <w:gridCol w:w="612"/>
        <w:gridCol w:w="521"/>
        <w:gridCol w:w="571"/>
        <w:gridCol w:w="763"/>
        <w:gridCol w:w="593"/>
        <w:gridCol w:w="1104"/>
        <w:gridCol w:w="1104"/>
        <w:gridCol w:w="1085"/>
      </w:tblGrid>
      <w:tr w:rsidR="00E045DD" w:rsidTr="00E045DD">
        <w:tblPrEx>
          <w:tblCellMar>
            <w:top w:w="0" w:type="dxa"/>
            <w:bottom w:w="0" w:type="dxa"/>
          </w:tblCellMar>
        </w:tblPrEx>
        <w:trPr>
          <w:trHeight w:val="2266"/>
        </w:trPr>
        <w:tc>
          <w:tcPr>
            <w:tcW w:w="10397" w:type="dxa"/>
            <w:gridSpan w:val="9"/>
            <w:tcBorders>
              <w:bottom w:val="single" w:sz="4" w:space="0" w:color="auto"/>
            </w:tcBorders>
          </w:tcPr>
          <w:p w:rsidR="00E045DD" w:rsidRDefault="00E045DD" w:rsidP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ПРОЕКТ</w:t>
            </w:r>
          </w:p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__ 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____</w:t>
            </w:r>
          </w:p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E045DD" w:rsidRDefault="00E045DD" w:rsidP="00D01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Мундыбашского городского поселения по целевым статьям и видам расходов классификации расходов бюджетов на 2022 год и на плановый период 2023 и 2024 годов</w:t>
            </w:r>
          </w:p>
        </w:tc>
      </w:tr>
      <w:tr w:rsidR="00E045DD" w:rsidTr="00EF6E4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45DD" w:rsidTr="00221B5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0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год планового периода</w:t>
            </w:r>
          </w:p>
        </w:tc>
      </w:tr>
      <w:tr w:rsidR="00E045DD" w:rsidTr="00221B54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"Предупреждение и ликвидация чрезвычайных ситуаций, обеспечение пожарной безопасности"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«Предупреждение и ликвидация  чрезвычайных ситуаций, обеспечение пожарной безопасности»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"Управление и распоряжение муниципальным имуществом, составляющим имущество казны"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"Управление и распоряжение муниципальным имуществом, составляющим имущество казны"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"Строительство и реконструкция объектов"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5 829,00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545,00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"Охрана общественного порядка"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5 829,00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(гранты в форме субсидий) не подлежащие казначейскому сопровождению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5 784,00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"Развитие культуры"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физической культуры и спорта»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2 091,20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2 682,90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2 152,00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1 156,20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1 377,90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1 156,20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1 377,90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уличному освещению объектов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1 364,47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1 357,22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1 475,15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на проведение мероприятий в рамках муниципальной программы "Формирование современной городской среды"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91,71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91,66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1 254,60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1 264,90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1 383,44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938,02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1 283,44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«Комплексное развитие системы коммунальной инфраструктуры Мундыбашского городского поселения»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"Подготовка к зиме"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"Чистя вода"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автомобильных дорог общего пользования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2 487,00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2 556,00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2 598,00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2 157,00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2 098,00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2 157,00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2 098,00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инициативного бюджетирования "Твой Кузбасс - твоя инициатива"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S3420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"Содержание, обслуживание  и ремонт 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"Содержание, обслуживание и ремонт жилищного фонда"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"Транспорт"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1 280,70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"Проведение лесоохранных мероприятий в городских лесах"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«Организация ритуальных услуг и содержание мест захоронения в Мундыбашском городском поселении»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мест захоронения, организации ритуальных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6 119,70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6 168,70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6 207,70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627,50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189,50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5 250,70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5 299,70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5 338,70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3 675,70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3 675,70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3 675,70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3 675,70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3 675,70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3 675,70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2 819,30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2 819,30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2 819,30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851,40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335,60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335,60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277,10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277,10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212,40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Условно-утвержденные расходы в рамках непрограммного направления деятельности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677,00</w:t>
            </w:r>
          </w:p>
        </w:tc>
      </w:tr>
      <w:tr w:rsidR="00E045DD" w:rsidTr="00E045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20 947,07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15 464,42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15 486,45</w:t>
            </w:r>
          </w:p>
        </w:tc>
      </w:tr>
    </w:tbl>
    <w:p w:rsidR="00E045DD" w:rsidRDefault="00E045DD" w:rsidP="00E045DD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E045DD" w:rsidRDefault="00E045DD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74"/>
        <w:gridCol w:w="698"/>
        <w:gridCol w:w="686"/>
        <w:gridCol w:w="1128"/>
        <w:gridCol w:w="1088"/>
        <w:gridCol w:w="1190"/>
      </w:tblGrid>
      <w:tr w:rsidR="00E045DD" w:rsidTr="00E045DD">
        <w:tblPrEx>
          <w:tblCellMar>
            <w:top w:w="0" w:type="dxa"/>
            <w:bottom w:w="0" w:type="dxa"/>
          </w:tblCellMar>
        </w:tblPrEx>
        <w:trPr>
          <w:trHeight w:val="2692"/>
        </w:trPr>
        <w:tc>
          <w:tcPr>
            <w:tcW w:w="10164" w:type="dxa"/>
            <w:gridSpan w:val="6"/>
            <w:tcBorders>
              <w:bottom w:val="single" w:sz="4" w:space="0" w:color="auto"/>
            </w:tcBorders>
          </w:tcPr>
          <w:p w:rsidR="00E045DD" w:rsidRDefault="00E045DD" w:rsidP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ПРОЕКТ</w:t>
            </w:r>
          </w:p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6</w:t>
            </w:r>
          </w:p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Решению Совета народных депутатов</w:t>
            </w:r>
          </w:p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Мундыбашского городского поселения</w:t>
            </w:r>
          </w:p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__ 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2021г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№ ___</w:t>
            </w:r>
          </w:p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бюджета </w:t>
            </w:r>
          </w:p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Мундыбашского городского поселения</w:t>
            </w:r>
          </w:p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разделам, подразделам классификации расходов бюджетов</w:t>
            </w:r>
          </w:p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2022 год и на плановый период 2023 и 2024 годов</w:t>
            </w:r>
          </w:p>
          <w:p w:rsidR="00E045DD" w:rsidRDefault="00E045DD" w:rsidP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E045DD" w:rsidTr="00E00C79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3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классификации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Второй год планового периода</w:t>
            </w:r>
          </w:p>
        </w:tc>
      </w:tr>
      <w:tr w:rsidR="00E045DD" w:rsidTr="00E00C7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 w:rsidP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</w:t>
            </w:r>
            <w:proofErr w:type="spellEnd"/>
          </w:p>
          <w:p w:rsidR="00E045DD" w:rsidRDefault="00E045DD" w:rsidP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здел</w:t>
            </w:r>
            <w:proofErr w:type="spellEnd"/>
          </w:p>
        </w:tc>
        <w:tc>
          <w:tcPr>
            <w:tcW w:w="1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6 189,70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6 238,70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6 277,70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817,00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5 250,70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5 299,70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5 338,70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335,60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320,60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335,60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6 089,00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805,00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805,00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5 829,00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545,00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5 071,09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3 970,32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4 319,10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1 280,70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3 690,39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3 840,32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4 189,10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2 788,28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3 291,80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2 572,05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2 518,28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3 021,80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2 302,05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677,00</w:t>
            </w:r>
          </w:p>
        </w:tc>
      </w:tr>
      <w:tr w:rsidR="00E045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20 947,07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15 464,42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5DD" w:rsidRDefault="00E04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15 486,45</w:t>
            </w:r>
          </w:p>
        </w:tc>
      </w:tr>
    </w:tbl>
    <w:p w:rsidR="00E045DD" w:rsidRDefault="00E045DD" w:rsidP="00E045DD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p w:rsidR="00E045DD" w:rsidRDefault="00E045DD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E045DD" w:rsidRPr="0091331F" w:rsidRDefault="00E045DD" w:rsidP="00E045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lastRenderedPageBreak/>
        <w:t>ПРОЕКТ</w:t>
      </w:r>
    </w:p>
    <w:p w:rsidR="00E045DD" w:rsidRPr="0091331F" w:rsidRDefault="00E045DD" w:rsidP="00E045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  <w:r w:rsidRPr="0091331F">
        <w:rPr>
          <w:rFonts w:ascii="Times New Roman" w:hAnsi="Times New Roman" w:cs="Times New Roman"/>
        </w:rPr>
        <w:br/>
        <w:t xml:space="preserve">к Решению Совета народных депутатов </w:t>
      </w:r>
    </w:p>
    <w:p w:rsidR="00E045DD" w:rsidRPr="0091331F" w:rsidRDefault="00E045DD" w:rsidP="00E045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t>Мундыбашского городского поселения</w:t>
      </w:r>
    </w:p>
    <w:p w:rsidR="00E045DD" w:rsidRPr="0091331F" w:rsidRDefault="00E045DD" w:rsidP="00E045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331F">
        <w:rPr>
          <w:rFonts w:ascii="Times New Roman" w:hAnsi="Times New Roman" w:cs="Times New Roman"/>
        </w:rPr>
        <w:t xml:space="preserve">от __ ___________ </w:t>
      </w:r>
      <w:proofErr w:type="spellStart"/>
      <w:r w:rsidRPr="0091331F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91331F">
        <w:rPr>
          <w:rFonts w:ascii="Times New Roman" w:hAnsi="Times New Roman" w:cs="Times New Roman"/>
        </w:rPr>
        <w:t>г</w:t>
      </w:r>
      <w:proofErr w:type="spellEnd"/>
      <w:r w:rsidRPr="0091331F">
        <w:rPr>
          <w:rFonts w:ascii="Times New Roman" w:hAnsi="Times New Roman" w:cs="Times New Roman"/>
        </w:rPr>
        <w:t>. № ____</w:t>
      </w:r>
    </w:p>
    <w:tbl>
      <w:tblPr>
        <w:tblW w:w="10207" w:type="dxa"/>
        <w:tblInd w:w="108" w:type="dxa"/>
        <w:tblLayout w:type="fixed"/>
        <w:tblLook w:val="04A0"/>
      </w:tblPr>
      <w:tblGrid>
        <w:gridCol w:w="3402"/>
        <w:gridCol w:w="3828"/>
        <w:gridCol w:w="992"/>
        <w:gridCol w:w="992"/>
        <w:gridCol w:w="920"/>
        <w:gridCol w:w="73"/>
      </w:tblGrid>
      <w:tr w:rsidR="00E045DD" w:rsidRPr="0091331F" w:rsidTr="00DE7A41">
        <w:trPr>
          <w:gridAfter w:val="1"/>
          <w:wAfter w:w="73" w:type="dxa"/>
          <w:trHeight w:val="225"/>
        </w:trPr>
        <w:tc>
          <w:tcPr>
            <w:tcW w:w="10134" w:type="dxa"/>
            <w:gridSpan w:val="5"/>
          </w:tcPr>
          <w:p w:rsidR="00E045DD" w:rsidRPr="0091331F" w:rsidRDefault="00E045DD" w:rsidP="00DE7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5DD" w:rsidRPr="0091331F" w:rsidTr="00DE7A41">
        <w:trPr>
          <w:gridAfter w:val="1"/>
          <w:wAfter w:w="73" w:type="dxa"/>
          <w:trHeight w:val="1277"/>
        </w:trPr>
        <w:tc>
          <w:tcPr>
            <w:tcW w:w="10134" w:type="dxa"/>
            <w:gridSpan w:val="5"/>
            <w:hideMark/>
          </w:tcPr>
          <w:p w:rsidR="00E045DD" w:rsidRPr="00EC29FB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E045DD" w:rsidRPr="00EC29FB" w:rsidRDefault="00E045DD" w:rsidP="00DE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Мундыбашского городского поселения </w:t>
            </w:r>
          </w:p>
          <w:p w:rsidR="00E045DD" w:rsidRPr="00EC29FB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статьям и видам источников финансирования бюджета</w:t>
            </w:r>
          </w:p>
          <w:p w:rsidR="00E045DD" w:rsidRPr="00EC29FB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Мундыбашского городского поселения</w:t>
            </w:r>
          </w:p>
          <w:p w:rsidR="00E045DD" w:rsidRPr="00EC29FB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C2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45DD" w:rsidRPr="0091331F" w:rsidTr="00DE7A41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E045DD" w:rsidRPr="0091331F" w:rsidTr="00DE7A41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000 01 00 </w:t>
            </w:r>
            <w:proofErr w:type="spellStart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DD" w:rsidRPr="0091331F" w:rsidRDefault="00E045DD" w:rsidP="00DE7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</w:t>
            </w: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E045DD" w:rsidRPr="0091331F" w:rsidTr="00DE7A41">
        <w:trPr>
          <w:trHeight w:val="6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000 01 02 00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DD" w:rsidRPr="0091331F" w:rsidRDefault="00E045DD" w:rsidP="00DE7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E045DD" w:rsidRPr="0091331F" w:rsidTr="00DE7A41">
        <w:trPr>
          <w:trHeight w:val="8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000 01 02 00 </w:t>
            </w:r>
            <w:proofErr w:type="spellStart"/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DD" w:rsidRPr="0091331F" w:rsidRDefault="00E045DD" w:rsidP="00DE7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5DD" w:rsidRPr="0091331F" w:rsidTr="00DE7A41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000 01 02 00 </w:t>
            </w:r>
            <w:proofErr w:type="spellStart"/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DD" w:rsidRPr="0091331F" w:rsidRDefault="00E045DD" w:rsidP="00DE7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5DD" w:rsidRPr="0091331F" w:rsidTr="00DE7A41">
        <w:trPr>
          <w:trHeight w:val="7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000 01 03 00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proofErr w:type="spellEnd"/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DD" w:rsidRPr="0091331F" w:rsidRDefault="00E045DD" w:rsidP="00DE7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E045DD" w:rsidRPr="0091331F" w:rsidTr="00DE7A41">
        <w:trPr>
          <w:trHeight w:val="2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01 03 01 00 1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DD" w:rsidRPr="0091331F" w:rsidRDefault="00E045DD" w:rsidP="00DE7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из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5DD" w:rsidRPr="0091331F" w:rsidRDefault="00E045DD" w:rsidP="00DE7A41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5DD" w:rsidRPr="0091331F" w:rsidRDefault="00E045DD" w:rsidP="00DE7A41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5DD" w:rsidRPr="0091331F" w:rsidRDefault="00E045DD" w:rsidP="00DE7A41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5DD" w:rsidRPr="0091331F" w:rsidTr="00DE7A41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000 01 03 01 00 1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DD" w:rsidRPr="0091331F" w:rsidRDefault="00E045DD" w:rsidP="00DE7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Pr="009133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5DD" w:rsidRPr="0091331F" w:rsidRDefault="00E045DD" w:rsidP="00DE7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66E1" w:rsidRPr="00E045DD" w:rsidRDefault="008566E1" w:rsidP="00E045DD">
      <w:pPr>
        <w:pStyle w:val="a5"/>
        <w:tabs>
          <w:tab w:val="num" w:pos="0"/>
          <w:tab w:val="left" w:pos="540"/>
        </w:tabs>
        <w:spacing w:line="240" w:lineRule="auto"/>
        <w:ind w:left="0" w:firstLine="567"/>
      </w:pPr>
    </w:p>
    <w:sectPr w:rsidR="008566E1" w:rsidRPr="00E045DD" w:rsidSect="007475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75CE"/>
    <w:rsid w:val="000C1D78"/>
    <w:rsid w:val="000E206A"/>
    <w:rsid w:val="001F4F18"/>
    <w:rsid w:val="00202F67"/>
    <w:rsid w:val="00265AA5"/>
    <w:rsid w:val="002D0093"/>
    <w:rsid w:val="004F348D"/>
    <w:rsid w:val="00512927"/>
    <w:rsid w:val="005836EB"/>
    <w:rsid w:val="00635530"/>
    <w:rsid w:val="006824E8"/>
    <w:rsid w:val="006A1686"/>
    <w:rsid w:val="007475CE"/>
    <w:rsid w:val="007569FB"/>
    <w:rsid w:val="008566E1"/>
    <w:rsid w:val="00857977"/>
    <w:rsid w:val="008D7522"/>
    <w:rsid w:val="00940A23"/>
    <w:rsid w:val="00952C04"/>
    <w:rsid w:val="009F1F87"/>
    <w:rsid w:val="00A6401F"/>
    <w:rsid w:val="00AC2B6E"/>
    <w:rsid w:val="00B87D62"/>
    <w:rsid w:val="00BE4692"/>
    <w:rsid w:val="00BE5305"/>
    <w:rsid w:val="00C23CA2"/>
    <w:rsid w:val="00DD7853"/>
    <w:rsid w:val="00E045DD"/>
    <w:rsid w:val="00E31E9B"/>
    <w:rsid w:val="00E6117F"/>
    <w:rsid w:val="00EE5A43"/>
    <w:rsid w:val="00FE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A5"/>
  </w:style>
  <w:style w:type="paragraph" w:styleId="2">
    <w:name w:val="heading 2"/>
    <w:basedOn w:val="a"/>
    <w:next w:val="a"/>
    <w:link w:val="20"/>
    <w:qFormat/>
    <w:rsid w:val="00E045D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iPriority w:val="99"/>
    <w:unhideWhenUsed/>
    <w:rsid w:val="007475CE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7475CE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uiPriority w:val="99"/>
    <w:locked/>
    <w:rsid w:val="007475CE"/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747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E2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lock Text"/>
    <w:basedOn w:val="a"/>
    <w:rsid w:val="00C23CA2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Indent"/>
    <w:basedOn w:val="a"/>
    <w:rsid w:val="006824E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E045DD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10525</Words>
  <Characters>59999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2020-11-10T12:56:00Z</dcterms:created>
  <dcterms:modified xsi:type="dcterms:W3CDTF">2021-11-15T08:48:00Z</dcterms:modified>
</cp:coreProperties>
</file>