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B33B12" w:rsidRPr="003836DF" w:rsidRDefault="00B33B12" w:rsidP="003836DF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1F497D" w:themeColor="text2"/>
          <w:kern w:val="36"/>
          <w:sz w:val="36"/>
          <w:szCs w:val="44"/>
        </w:rPr>
      </w:pPr>
      <w:r w:rsidRPr="003836DF">
        <w:rPr>
          <w:rFonts w:ascii="Arial" w:eastAsia="Times New Roman" w:hAnsi="Arial" w:cs="Arial"/>
          <w:color w:val="1F497D" w:themeColor="text2"/>
          <w:kern w:val="36"/>
          <w:sz w:val="36"/>
          <w:szCs w:val="44"/>
        </w:rPr>
        <w:t xml:space="preserve">О проведении </w:t>
      </w:r>
      <w:proofErr w:type="spellStart"/>
      <w:r w:rsidRPr="003836DF">
        <w:rPr>
          <w:rFonts w:ascii="Arial" w:eastAsia="Times New Roman" w:hAnsi="Arial" w:cs="Arial"/>
          <w:color w:val="1F497D" w:themeColor="text2"/>
          <w:kern w:val="36"/>
          <w:sz w:val="36"/>
          <w:szCs w:val="44"/>
        </w:rPr>
        <w:t>вебинара</w:t>
      </w:r>
      <w:proofErr w:type="spellEnd"/>
      <w:r w:rsidRPr="003836DF">
        <w:rPr>
          <w:rFonts w:ascii="Arial" w:eastAsia="Times New Roman" w:hAnsi="Arial" w:cs="Arial"/>
          <w:color w:val="1F497D" w:themeColor="text2"/>
          <w:kern w:val="36"/>
          <w:sz w:val="36"/>
          <w:szCs w:val="44"/>
        </w:rPr>
        <w:t xml:space="preserve"> для бухгалтеров, по теме: </w:t>
      </w:r>
    </w:p>
    <w:p w:rsidR="00402105" w:rsidRPr="000C5C9B" w:rsidRDefault="00B33B12" w:rsidP="00B33B1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</w:pPr>
      <w:r w:rsidRPr="00B33B1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«Важные нововведения 2022 года в части назначения и выплаты пособий»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B33B12" w:rsidRPr="00B33B12" w:rsidRDefault="00B33B12" w:rsidP="00B33B12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 w:rsidRPr="00B33B12">
        <w:rPr>
          <w:color w:val="1F497D" w:themeColor="text2"/>
          <w:sz w:val="28"/>
          <w:szCs w:val="28"/>
        </w:rPr>
        <w:t xml:space="preserve">Приглашаем принять участие в данном мероприятии, которое поможет в минимальные сроки ознакомиться с </w:t>
      </w:r>
      <w:r w:rsidR="003836DF">
        <w:rPr>
          <w:color w:val="1F497D" w:themeColor="text2"/>
          <w:sz w:val="28"/>
          <w:szCs w:val="28"/>
        </w:rPr>
        <w:t>понятиями «</w:t>
      </w:r>
      <w:proofErr w:type="spellStart"/>
      <w:r w:rsidR="003836DF">
        <w:rPr>
          <w:color w:val="1F497D" w:themeColor="text2"/>
          <w:sz w:val="28"/>
          <w:szCs w:val="28"/>
        </w:rPr>
        <w:t>проактивного</w:t>
      </w:r>
      <w:proofErr w:type="spellEnd"/>
      <w:r w:rsidR="003836DF">
        <w:rPr>
          <w:color w:val="1F497D" w:themeColor="text2"/>
          <w:sz w:val="28"/>
          <w:szCs w:val="28"/>
        </w:rPr>
        <w:t>» режима выплаты пособий, СЭДО и пр.</w:t>
      </w:r>
    </w:p>
    <w:p w:rsidR="0098443B" w:rsidRDefault="0098443B" w:rsidP="00B33B12">
      <w:pPr>
        <w:pStyle w:val="aa"/>
        <w:spacing w:line="276" w:lineRule="auto"/>
        <w:ind w:firstLine="709"/>
        <w:rPr>
          <w:color w:val="1F497D" w:themeColor="text2"/>
          <w:sz w:val="28"/>
          <w:szCs w:val="28"/>
          <w:u w:val="single"/>
        </w:rPr>
      </w:pPr>
    </w:p>
    <w:p w:rsidR="00B33B12" w:rsidRPr="00B33B12" w:rsidRDefault="00B33B12" w:rsidP="00B33B12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 w:rsidRPr="00B33B12">
        <w:rPr>
          <w:color w:val="1F497D" w:themeColor="text2"/>
          <w:sz w:val="28"/>
          <w:szCs w:val="28"/>
          <w:u w:val="single"/>
        </w:rPr>
        <w:t>Дата и время проведения мероприятия:</w:t>
      </w:r>
      <w:r w:rsidRPr="00B33B12">
        <w:rPr>
          <w:color w:val="1F497D" w:themeColor="text2"/>
          <w:sz w:val="28"/>
          <w:szCs w:val="28"/>
        </w:rPr>
        <w:t xml:space="preserve"> </w:t>
      </w:r>
      <w:r w:rsidRPr="00B33B12">
        <w:rPr>
          <w:b/>
          <w:color w:val="1F497D" w:themeColor="text2"/>
          <w:sz w:val="28"/>
          <w:szCs w:val="28"/>
        </w:rPr>
        <w:t>2 февраля 2022 г. в 11</w:t>
      </w:r>
      <w:r w:rsidRPr="00B33B12">
        <w:rPr>
          <w:b/>
          <w:color w:val="1F497D" w:themeColor="text2"/>
          <w:sz w:val="28"/>
          <w:szCs w:val="28"/>
          <w:vertAlign w:val="superscript"/>
        </w:rPr>
        <w:t>00</w:t>
      </w:r>
      <w:r w:rsidRPr="00B33B12">
        <w:rPr>
          <w:color w:val="1F497D" w:themeColor="text2"/>
          <w:sz w:val="28"/>
          <w:szCs w:val="28"/>
        </w:rPr>
        <w:t xml:space="preserve"> по местному времени, участие бесплатное.</w:t>
      </w:r>
    </w:p>
    <w:p w:rsidR="00B33B12" w:rsidRPr="00B33B12" w:rsidRDefault="00B33B12" w:rsidP="00B33B12">
      <w:pPr>
        <w:pStyle w:val="aa"/>
        <w:spacing w:line="276" w:lineRule="auto"/>
        <w:ind w:firstLine="709"/>
        <w:rPr>
          <w:color w:val="1F497D" w:themeColor="text2"/>
          <w:sz w:val="28"/>
          <w:szCs w:val="28"/>
          <w:u w:val="single"/>
        </w:rPr>
      </w:pPr>
    </w:p>
    <w:p w:rsidR="00B33B12" w:rsidRPr="00B33B12" w:rsidRDefault="00B33B12" w:rsidP="00B33B12">
      <w:pPr>
        <w:pStyle w:val="aa"/>
        <w:spacing w:line="276" w:lineRule="auto"/>
        <w:ind w:firstLine="709"/>
        <w:rPr>
          <w:color w:val="1F497D" w:themeColor="text2"/>
          <w:sz w:val="28"/>
          <w:szCs w:val="28"/>
          <w:u w:val="single"/>
        </w:rPr>
      </w:pPr>
      <w:r w:rsidRPr="00B33B12">
        <w:rPr>
          <w:color w:val="1F497D" w:themeColor="text2"/>
          <w:sz w:val="28"/>
          <w:szCs w:val="28"/>
          <w:u w:val="single"/>
        </w:rPr>
        <w:t>Спикерами выступят:</w:t>
      </w:r>
    </w:p>
    <w:p w:rsidR="00B33B12" w:rsidRPr="00B33B12" w:rsidRDefault="00B33B12" w:rsidP="00B33B12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 w:rsidRPr="00B33B12">
        <w:rPr>
          <w:color w:val="1F497D" w:themeColor="text2"/>
          <w:sz w:val="28"/>
          <w:szCs w:val="28"/>
        </w:rPr>
        <w:t>Устюжанина Элла Сергеевна - начальник отдела назначения и осуществления страховых выплат застрахованным гражданам Государственного учреждения - Кузбасского регионального отделения</w:t>
      </w:r>
      <w:r>
        <w:rPr>
          <w:color w:val="1F497D" w:themeColor="text2"/>
          <w:sz w:val="28"/>
          <w:szCs w:val="28"/>
        </w:rPr>
        <w:t xml:space="preserve"> </w:t>
      </w:r>
      <w:r w:rsidRPr="00B33B12">
        <w:rPr>
          <w:color w:val="1F497D" w:themeColor="text2"/>
          <w:sz w:val="28"/>
          <w:szCs w:val="28"/>
        </w:rPr>
        <w:t>Фонда социального страхования Российской федерации</w:t>
      </w:r>
      <w:r>
        <w:rPr>
          <w:color w:val="1F497D" w:themeColor="text2"/>
          <w:sz w:val="28"/>
          <w:szCs w:val="28"/>
        </w:rPr>
        <w:t>.</w:t>
      </w:r>
    </w:p>
    <w:p w:rsidR="00B33B12" w:rsidRDefault="00B33B12" w:rsidP="00B33B12">
      <w:pPr>
        <w:pStyle w:val="aa"/>
        <w:spacing w:line="276" w:lineRule="auto"/>
        <w:ind w:firstLine="709"/>
      </w:pPr>
    </w:p>
    <w:p w:rsidR="00B33B12" w:rsidRPr="00B33B12" w:rsidRDefault="00B33B12" w:rsidP="00B33B12">
      <w:pPr>
        <w:pStyle w:val="aa"/>
        <w:spacing w:line="276" w:lineRule="auto"/>
        <w:ind w:firstLine="709"/>
        <w:rPr>
          <w:color w:val="1F497D" w:themeColor="text2"/>
          <w:sz w:val="28"/>
          <w:szCs w:val="28"/>
          <w:u w:val="single"/>
        </w:rPr>
      </w:pPr>
      <w:r w:rsidRPr="00B33B12">
        <w:rPr>
          <w:color w:val="1F497D" w:themeColor="text2"/>
          <w:sz w:val="28"/>
          <w:szCs w:val="28"/>
          <w:u w:val="single"/>
        </w:rPr>
        <w:t>В рамках мероприятия будут рассмотрены следующие вопросы:</w:t>
      </w:r>
    </w:p>
    <w:p w:rsidR="00B33B12" w:rsidRPr="00B33B12" w:rsidRDefault="00B33B12" w:rsidP="00B33B1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rPr>
          <w:color w:val="1F497D" w:themeColor="text2"/>
          <w:sz w:val="28"/>
          <w:szCs w:val="28"/>
        </w:rPr>
      </w:pPr>
      <w:r w:rsidRPr="00B33B12">
        <w:rPr>
          <w:color w:val="1F497D" w:themeColor="text2"/>
          <w:sz w:val="28"/>
          <w:szCs w:val="28"/>
        </w:rPr>
        <w:t>как изменится процесс выдачи листа нетрудоспособности;</w:t>
      </w:r>
    </w:p>
    <w:p w:rsidR="00B33B12" w:rsidRPr="00B33B12" w:rsidRDefault="00B33B12" w:rsidP="00B33B1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rPr>
          <w:color w:val="1F497D" w:themeColor="text2"/>
          <w:sz w:val="28"/>
          <w:szCs w:val="28"/>
        </w:rPr>
      </w:pPr>
      <w:r w:rsidRPr="00B33B12">
        <w:rPr>
          <w:color w:val="1F497D" w:themeColor="text2"/>
          <w:sz w:val="28"/>
          <w:szCs w:val="28"/>
        </w:rPr>
        <w:t>какие сведения и в какой срок должен предоставить работодатель;</w:t>
      </w:r>
    </w:p>
    <w:p w:rsidR="00B33B12" w:rsidRPr="00B33B12" w:rsidRDefault="00B33B12" w:rsidP="00B33B1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rPr>
          <w:color w:val="1F497D" w:themeColor="text2"/>
          <w:sz w:val="28"/>
          <w:szCs w:val="28"/>
        </w:rPr>
      </w:pPr>
      <w:r w:rsidRPr="00B33B12">
        <w:rPr>
          <w:color w:val="1F497D" w:themeColor="text2"/>
          <w:sz w:val="28"/>
          <w:szCs w:val="28"/>
        </w:rPr>
        <w:t xml:space="preserve">какие выплаты станут </w:t>
      </w:r>
      <w:proofErr w:type="spellStart"/>
      <w:r w:rsidRPr="00B33B12">
        <w:rPr>
          <w:color w:val="1F497D" w:themeColor="text2"/>
          <w:sz w:val="28"/>
          <w:szCs w:val="28"/>
        </w:rPr>
        <w:t>проактивными</w:t>
      </w:r>
      <w:proofErr w:type="spellEnd"/>
      <w:r w:rsidRPr="00B33B12">
        <w:rPr>
          <w:color w:val="1F497D" w:themeColor="text2"/>
          <w:sz w:val="28"/>
          <w:szCs w:val="28"/>
        </w:rPr>
        <w:t xml:space="preserve"> и </w:t>
      </w:r>
      <w:r>
        <w:rPr>
          <w:color w:val="1F497D" w:themeColor="text2"/>
          <w:sz w:val="28"/>
          <w:szCs w:val="28"/>
        </w:rPr>
        <w:t>что это означает для работников;</w:t>
      </w:r>
    </w:p>
    <w:p w:rsidR="00B33B12" w:rsidRPr="00B33B12" w:rsidRDefault="00B33B12" w:rsidP="00B33B1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rPr>
          <w:color w:val="1F497D" w:themeColor="text2"/>
          <w:sz w:val="28"/>
          <w:szCs w:val="28"/>
        </w:rPr>
      </w:pPr>
      <w:r w:rsidRPr="00B33B12">
        <w:rPr>
          <w:color w:val="1F497D" w:themeColor="text2"/>
          <w:sz w:val="28"/>
          <w:szCs w:val="28"/>
        </w:rPr>
        <w:t>как организовать электронный документооборот с ФСС;</w:t>
      </w:r>
    </w:p>
    <w:p w:rsidR="00B33B12" w:rsidRPr="00B33B12" w:rsidRDefault="00B33B12" w:rsidP="00B33B1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ответственность за нарушение сроков представления и за недостоверность сведений, необходимых для назначения и выплаты пособий.</w:t>
      </w:r>
    </w:p>
    <w:p w:rsidR="00B33B12" w:rsidRDefault="00B33B12" w:rsidP="00B33B12">
      <w:pPr>
        <w:pStyle w:val="aa"/>
        <w:spacing w:line="276" w:lineRule="auto"/>
        <w:rPr>
          <w:color w:val="1F497D" w:themeColor="text2"/>
          <w:sz w:val="28"/>
          <w:szCs w:val="28"/>
        </w:rPr>
      </w:pPr>
    </w:p>
    <w:p w:rsidR="00B33B12" w:rsidRDefault="00B33B12" w:rsidP="00B33B12">
      <w:pPr>
        <w:suppressAutoHyphens/>
        <w:ind w:firstLine="709"/>
        <w:jc w:val="both"/>
        <w:rPr>
          <w:color w:val="1F497D" w:themeColor="text2"/>
          <w:sz w:val="28"/>
          <w:szCs w:val="28"/>
        </w:rPr>
      </w:pPr>
      <w:r w:rsidRPr="00B33B12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Ссылка на регистрацию:</w:t>
      </w:r>
      <w:r w:rsidRPr="00214A04">
        <w:rPr>
          <w:b/>
        </w:rPr>
        <w:t xml:space="preserve"> </w:t>
      </w:r>
      <w:hyperlink r:id="rId8" w:history="1">
        <w:r w:rsidRPr="004359C4">
          <w:rPr>
            <w:rStyle w:val="a5"/>
            <w:sz w:val="28"/>
            <w:szCs w:val="28"/>
          </w:rPr>
          <w:t>https://w.sbis.ru/webinar/90078fcd-ebcc-4108-abd8-77c6dc8d6b96</w:t>
        </w:r>
      </w:hyperlink>
    </w:p>
    <w:p w:rsidR="000E4E4E" w:rsidRDefault="000E4E4E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98443B" w:rsidRPr="00E4090F" w:rsidRDefault="006371B4" w:rsidP="0098443B">
      <w:pPr>
        <w:pStyle w:val="aa"/>
        <w:spacing w:line="276" w:lineRule="auto"/>
        <w:ind w:firstLine="709"/>
        <w:rPr>
          <w:b/>
          <w:color w:val="1F497D" w:themeColor="text2"/>
          <w:sz w:val="28"/>
          <w:szCs w:val="28"/>
          <w:lang w:val="en-US"/>
        </w:rPr>
      </w:pPr>
      <w:r w:rsidRPr="00E4090F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760B255" wp14:editId="53A66C7A">
            <wp:simplePos x="0" y="0"/>
            <wp:positionH relativeFrom="page">
              <wp:posOffset>12700</wp:posOffset>
            </wp:positionH>
            <wp:positionV relativeFrom="page">
              <wp:posOffset>10325100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43B" w:rsidRPr="00E4090F">
        <w:rPr>
          <w:b/>
          <w:color w:val="1F497D" w:themeColor="text2"/>
          <w:sz w:val="28"/>
          <w:szCs w:val="28"/>
        </w:rPr>
        <w:t xml:space="preserve">Материалы </w:t>
      </w:r>
      <w:proofErr w:type="spellStart"/>
      <w:r w:rsidR="0098443B" w:rsidRPr="00E4090F">
        <w:rPr>
          <w:b/>
          <w:color w:val="1F497D" w:themeColor="text2"/>
          <w:sz w:val="28"/>
          <w:szCs w:val="28"/>
        </w:rPr>
        <w:t>вебинара</w:t>
      </w:r>
      <w:proofErr w:type="spellEnd"/>
      <w:r w:rsidR="0098443B" w:rsidRPr="00E4090F">
        <w:rPr>
          <w:b/>
          <w:color w:val="1F497D" w:themeColor="text2"/>
          <w:sz w:val="28"/>
          <w:szCs w:val="28"/>
        </w:rPr>
        <w:t xml:space="preserve"> останутся д</w:t>
      </w:r>
      <w:r w:rsidR="00E4090F">
        <w:rPr>
          <w:b/>
          <w:color w:val="1F497D" w:themeColor="text2"/>
          <w:sz w:val="28"/>
          <w:szCs w:val="28"/>
        </w:rPr>
        <w:t>оступными и после его окончания</w:t>
      </w:r>
      <w:r w:rsidR="00E4090F">
        <w:rPr>
          <w:b/>
          <w:color w:val="1F497D" w:themeColor="text2"/>
          <w:sz w:val="28"/>
          <w:szCs w:val="28"/>
          <w:lang w:val="en-US"/>
        </w:rPr>
        <w:t xml:space="preserve"> </w:t>
      </w:r>
      <w:bookmarkStart w:id="0" w:name="_GoBack"/>
      <w:bookmarkEnd w:id="0"/>
      <w:r w:rsidR="00E4090F">
        <w:rPr>
          <w:b/>
          <w:color w:val="1F497D" w:themeColor="text2"/>
          <w:sz w:val="28"/>
          <w:szCs w:val="28"/>
          <w:lang w:val="en-US"/>
        </w:rPr>
        <w:t>!</w:t>
      </w:r>
    </w:p>
    <w:sectPr w:rsidR="0098443B" w:rsidRPr="00E4090F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84DA3"/>
    <w:multiLevelType w:val="hybridMultilevel"/>
    <w:tmpl w:val="16EEF8D4"/>
    <w:lvl w:ilvl="0" w:tplc="0B922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85727"/>
    <w:multiLevelType w:val="hybridMultilevel"/>
    <w:tmpl w:val="670214EE"/>
    <w:lvl w:ilvl="0" w:tplc="1062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7535A"/>
    <w:multiLevelType w:val="multilevel"/>
    <w:tmpl w:val="C6B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7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24"/>
  </w:num>
  <w:num w:numId="17">
    <w:abstractNumId w:val="22"/>
  </w:num>
  <w:num w:numId="18">
    <w:abstractNumId w:val="18"/>
  </w:num>
  <w:num w:numId="19">
    <w:abstractNumId w:val="4"/>
  </w:num>
  <w:num w:numId="20">
    <w:abstractNumId w:val="20"/>
  </w:num>
  <w:num w:numId="21">
    <w:abstractNumId w:val="7"/>
  </w:num>
  <w:num w:numId="22">
    <w:abstractNumId w:val="14"/>
  </w:num>
  <w:num w:numId="23">
    <w:abstractNumId w:val="8"/>
  </w:num>
  <w:num w:numId="24">
    <w:abstractNumId w:val="25"/>
  </w:num>
  <w:num w:numId="25">
    <w:abstractNumId w:val="9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6DF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43B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12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90F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B3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33B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B3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33B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90078fcd-ebcc-4108-abd8-77c6dc8d6b9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8474-BDDD-4770-B7F0-B67FEE22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Недопекин Виталий Иванович</cp:lastModifiedBy>
  <cp:revision>14</cp:revision>
  <cp:lastPrinted>2020-01-23T06:36:00Z</cp:lastPrinted>
  <dcterms:created xsi:type="dcterms:W3CDTF">2021-04-22T01:08:00Z</dcterms:created>
  <dcterms:modified xsi:type="dcterms:W3CDTF">2022-02-02T04:31:00Z</dcterms:modified>
</cp:coreProperties>
</file>