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E9" w:rsidRPr="00823E8B" w:rsidRDefault="007E2AE9" w:rsidP="00823E8B">
      <w:pPr>
        <w:jc w:val="center"/>
        <w:rPr>
          <w:rFonts w:cs="Arial"/>
          <w:b/>
          <w:bCs/>
          <w:kern w:val="28"/>
          <w:sz w:val="32"/>
          <w:szCs w:val="32"/>
        </w:rPr>
      </w:pPr>
      <w:bookmarkStart w:id="0" w:name="_GoBack"/>
      <w:bookmarkEnd w:id="0"/>
      <w:r w:rsidRPr="00823E8B">
        <w:rPr>
          <w:rFonts w:cs="Arial"/>
          <w:b/>
          <w:bCs/>
          <w:kern w:val="28"/>
          <w:sz w:val="32"/>
          <w:szCs w:val="32"/>
        </w:rPr>
        <w:t>РОССИЙСКАЯ ФЕДЕРАЦИЯ</w:t>
      </w:r>
    </w:p>
    <w:p w:rsidR="007E2AE9" w:rsidRPr="00823E8B" w:rsidRDefault="007E2AE9" w:rsidP="00823E8B">
      <w:pPr>
        <w:jc w:val="center"/>
        <w:rPr>
          <w:rFonts w:cs="Arial"/>
          <w:b/>
          <w:bCs/>
          <w:kern w:val="28"/>
          <w:sz w:val="32"/>
          <w:szCs w:val="32"/>
        </w:rPr>
      </w:pPr>
      <w:r w:rsidRPr="00823E8B">
        <w:rPr>
          <w:rFonts w:cs="Arial"/>
          <w:b/>
          <w:bCs/>
          <w:kern w:val="28"/>
          <w:sz w:val="32"/>
          <w:szCs w:val="32"/>
        </w:rPr>
        <w:t>КЕМЕРОВСКАЯ ОБЛАСТЬ</w:t>
      </w:r>
      <w:r w:rsidR="00823E8B" w:rsidRPr="00823E8B">
        <w:rPr>
          <w:rFonts w:cs="Arial"/>
          <w:b/>
          <w:bCs/>
          <w:kern w:val="28"/>
          <w:sz w:val="32"/>
          <w:szCs w:val="32"/>
        </w:rPr>
        <w:t xml:space="preserve"> </w:t>
      </w:r>
      <w:r w:rsidRPr="00823E8B">
        <w:rPr>
          <w:rFonts w:cs="Arial"/>
          <w:b/>
          <w:bCs/>
          <w:kern w:val="28"/>
          <w:sz w:val="32"/>
          <w:szCs w:val="32"/>
        </w:rPr>
        <w:t>- КУЗБАСС</w:t>
      </w:r>
    </w:p>
    <w:p w:rsidR="007E2AE9" w:rsidRPr="00823E8B" w:rsidRDefault="007E2AE9" w:rsidP="00823E8B">
      <w:pPr>
        <w:jc w:val="center"/>
        <w:rPr>
          <w:rFonts w:cs="Arial"/>
          <w:b/>
          <w:bCs/>
          <w:kern w:val="28"/>
          <w:sz w:val="32"/>
          <w:szCs w:val="32"/>
        </w:rPr>
      </w:pPr>
      <w:r w:rsidRPr="00823E8B">
        <w:rPr>
          <w:rFonts w:cs="Arial"/>
          <w:b/>
          <w:bCs/>
          <w:kern w:val="28"/>
          <w:sz w:val="32"/>
          <w:szCs w:val="32"/>
        </w:rPr>
        <w:t>ТАШТАГОЛЬСКИЙ МУНИЦИПАЛЬНЫЙ РАЙОН</w:t>
      </w:r>
    </w:p>
    <w:p w:rsidR="007E2AE9" w:rsidRPr="00823E8B" w:rsidRDefault="007E2AE9" w:rsidP="00823E8B">
      <w:pPr>
        <w:jc w:val="center"/>
        <w:rPr>
          <w:rFonts w:cs="Arial"/>
          <w:b/>
          <w:bCs/>
          <w:kern w:val="28"/>
          <w:sz w:val="32"/>
          <w:szCs w:val="32"/>
        </w:rPr>
      </w:pPr>
      <w:r w:rsidRPr="00823E8B">
        <w:rPr>
          <w:rFonts w:cs="Arial"/>
          <w:b/>
          <w:bCs/>
          <w:kern w:val="28"/>
          <w:sz w:val="32"/>
          <w:szCs w:val="32"/>
        </w:rPr>
        <w:t>МУНИЦИПАЛЬНОЕ ОБРАЗОВАНИЕ</w:t>
      </w:r>
    </w:p>
    <w:p w:rsidR="007E2AE9" w:rsidRPr="00823E8B" w:rsidRDefault="007E2AE9" w:rsidP="00823E8B">
      <w:pPr>
        <w:jc w:val="center"/>
        <w:rPr>
          <w:rFonts w:cs="Arial"/>
          <w:b/>
          <w:bCs/>
          <w:kern w:val="28"/>
          <w:sz w:val="32"/>
          <w:szCs w:val="32"/>
        </w:rPr>
      </w:pPr>
      <w:r w:rsidRPr="00823E8B">
        <w:rPr>
          <w:rFonts w:cs="Arial"/>
          <w:b/>
          <w:bCs/>
          <w:kern w:val="28"/>
          <w:sz w:val="32"/>
          <w:szCs w:val="32"/>
        </w:rPr>
        <w:t>«МУНДЫБАШСКОЕ ГОРОДСКОЕ ПОСЕЛЕНИЕ»</w:t>
      </w:r>
    </w:p>
    <w:p w:rsidR="00823E8B" w:rsidRPr="00823E8B" w:rsidRDefault="00823E8B" w:rsidP="00823E8B">
      <w:pPr>
        <w:jc w:val="center"/>
        <w:rPr>
          <w:rFonts w:cs="Arial"/>
          <w:b/>
          <w:bCs/>
          <w:kern w:val="28"/>
          <w:sz w:val="32"/>
          <w:szCs w:val="32"/>
        </w:rPr>
      </w:pPr>
      <w:r w:rsidRPr="00823E8B">
        <w:rPr>
          <w:rFonts w:cs="Arial"/>
          <w:b/>
          <w:bCs/>
          <w:kern w:val="28"/>
          <w:sz w:val="32"/>
          <w:szCs w:val="32"/>
        </w:rPr>
        <w:t>АДМИНИСТРАЦИЯ</w:t>
      </w:r>
    </w:p>
    <w:p w:rsidR="007E2AE9" w:rsidRPr="00823E8B" w:rsidRDefault="007E2AE9" w:rsidP="00823E8B">
      <w:pPr>
        <w:jc w:val="center"/>
        <w:rPr>
          <w:rFonts w:cs="Arial"/>
          <w:b/>
          <w:bCs/>
          <w:kern w:val="28"/>
          <w:sz w:val="32"/>
          <w:szCs w:val="32"/>
        </w:rPr>
      </w:pPr>
      <w:r w:rsidRPr="00823E8B">
        <w:rPr>
          <w:rFonts w:cs="Arial"/>
          <w:b/>
          <w:bCs/>
          <w:kern w:val="28"/>
          <w:sz w:val="32"/>
          <w:szCs w:val="32"/>
        </w:rPr>
        <w:t>МУНДЫБАШСКОГО ГОРОДСКОГО ПОСЕЛЕНИЯ</w:t>
      </w:r>
    </w:p>
    <w:p w:rsidR="007E2AE9" w:rsidRPr="00823E8B" w:rsidRDefault="007E2AE9" w:rsidP="00823E8B">
      <w:pPr>
        <w:jc w:val="center"/>
        <w:rPr>
          <w:rFonts w:cs="Arial"/>
          <w:b/>
          <w:bCs/>
          <w:kern w:val="28"/>
          <w:sz w:val="32"/>
          <w:szCs w:val="32"/>
        </w:rPr>
      </w:pPr>
    </w:p>
    <w:p w:rsidR="007E2AE9" w:rsidRPr="00823E8B" w:rsidRDefault="007E2AE9" w:rsidP="00823E8B">
      <w:pPr>
        <w:jc w:val="center"/>
        <w:rPr>
          <w:rFonts w:cs="Arial"/>
          <w:b/>
          <w:bCs/>
          <w:kern w:val="28"/>
          <w:sz w:val="32"/>
          <w:szCs w:val="32"/>
        </w:rPr>
      </w:pPr>
      <w:r w:rsidRPr="00823E8B">
        <w:rPr>
          <w:rFonts w:cs="Arial"/>
          <w:b/>
          <w:bCs/>
          <w:kern w:val="28"/>
          <w:sz w:val="32"/>
          <w:szCs w:val="32"/>
        </w:rPr>
        <w:t>ПОСТАНОВЛЕНИЕ</w:t>
      </w:r>
    </w:p>
    <w:p w:rsidR="007E2AE9" w:rsidRPr="00823E8B" w:rsidRDefault="007E2AE9" w:rsidP="00823E8B">
      <w:pPr>
        <w:jc w:val="center"/>
        <w:rPr>
          <w:rFonts w:cs="Arial"/>
          <w:b/>
          <w:bCs/>
          <w:kern w:val="28"/>
          <w:sz w:val="32"/>
          <w:szCs w:val="32"/>
        </w:rPr>
      </w:pPr>
      <w:r w:rsidRPr="00823E8B">
        <w:rPr>
          <w:rFonts w:cs="Arial"/>
          <w:b/>
          <w:bCs/>
          <w:kern w:val="28"/>
          <w:sz w:val="32"/>
          <w:szCs w:val="32"/>
        </w:rPr>
        <w:t xml:space="preserve">от </w:t>
      </w:r>
      <w:r w:rsidR="00896B67" w:rsidRPr="00823E8B">
        <w:rPr>
          <w:rFonts w:cs="Arial"/>
          <w:b/>
          <w:bCs/>
          <w:kern w:val="28"/>
          <w:sz w:val="32"/>
          <w:szCs w:val="32"/>
        </w:rPr>
        <w:t>«</w:t>
      </w:r>
      <w:r w:rsidRPr="00823E8B">
        <w:rPr>
          <w:rFonts w:cs="Arial"/>
          <w:b/>
          <w:bCs/>
          <w:kern w:val="28"/>
          <w:sz w:val="32"/>
          <w:szCs w:val="32"/>
        </w:rPr>
        <w:t>27</w:t>
      </w:r>
      <w:r w:rsidR="00896B67" w:rsidRPr="00823E8B">
        <w:rPr>
          <w:rFonts w:cs="Arial"/>
          <w:b/>
          <w:bCs/>
          <w:kern w:val="28"/>
          <w:sz w:val="32"/>
          <w:szCs w:val="32"/>
        </w:rPr>
        <w:t>»</w:t>
      </w:r>
      <w:r w:rsidRPr="00823E8B">
        <w:rPr>
          <w:rFonts w:cs="Arial"/>
          <w:b/>
          <w:bCs/>
          <w:kern w:val="28"/>
          <w:sz w:val="32"/>
          <w:szCs w:val="32"/>
        </w:rPr>
        <w:t xml:space="preserve"> мая 2022</w:t>
      </w:r>
      <w:r w:rsidR="00823E8B" w:rsidRPr="00823E8B">
        <w:rPr>
          <w:rFonts w:cs="Arial"/>
          <w:b/>
          <w:bCs/>
          <w:kern w:val="28"/>
          <w:sz w:val="32"/>
          <w:szCs w:val="32"/>
        </w:rPr>
        <w:t xml:space="preserve"> </w:t>
      </w:r>
      <w:r w:rsidRPr="00823E8B">
        <w:rPr>
          <w:rFonts w:cs="Arial"/>
          <w:b/>
          <w:bCs/>
          <w:kern w:val="28"/>
          <w:sz w:val="32"/>
          <w:szCs w:val="32"/>
        </w:rPr>
        <w:t>№ 31-п</w:t>
      </w:r>
    </w:p>
    <w:p w:rsidR="007E2AE9" w:rsidRPr="00823E8B" w:rsidRDefault="007E2AE9" w:rsidP="00823E8B">
      <w:pPr>
        <w:jc w:val="center"/>
        <w:rPr>
          <w:rFonts w:cs="Arial"/>
          <w:b/>
          <w:bCs/>
          <w:kern w:val="28"/>
          <w:sz w:val="32"/>
          <w:szCs w:val="32"/>
        </w:rPr>
      </w:pPr>
    </w:p>
    <w:p w:rsidR="007E2AE9" w:rsidRPr="00823E8B" w:rsidRDefault="00823E8B" w:rsidP="00823E8B">
      <w:pPr>
        <w:jc w:val="center"/>
        <w:rPr>
          <w:rFonts w:cs="Arial"/>
          <w:b/>
          <w:bCs/>
          <w:kern w:val="28"/>
          <w:sz w:val="32"/>
          <w:szCs w:val="32"/>
        </w:rPr>
      </w:pPr>
      <w:r w:rsidRPr="00823E8B">
        <w:rPr>
          <w:rFonts w:cs="Arial"/>
          <w:b/>
          <w:bCs/>
          <w:kern w:val="28"/>
          <w:sz w:val="32"/>
          <w:szCs w:val="32"/>
        </w:rPr>
        <w:t xml:space="preserve">Об утверждении Программы профилактики рисков причинения вреда (ущерба) охраняемым законом ценностям </w:t>
      </w:r>
      <w:r w:rsidR="007E2AE9" w:rsidRPr="00823E8B">
        <w:rPr>
          <w:rFonts w:cs="Arial"/>
          <w:b/>
          <w:bCs/>
          <w:kern w:val="28"/>
          <w:sz w:val="32"/>
          <w:szCs w:val="32"/>
        </w:rPr>
        <w:t>п</w:t>
      </w:r>
      <w:r w:rsidRPr="00823E8B">
        <w:rPr>
          <w:rFonts w:cs="Arial"/>
          <w:b/>
          <w:bCs/>
          <w:kern w:val="28"/>
          <w:sz w:val="32"/>
          <w:szCs w:val="32"/>
        </w:rPr>
        <w:t xml:space="preserve">ри осуществлении муниципального </w:t>
      </w:r>
      <w:r w:rsidR="007E2AE9" w:rsidRPr="00823E8B">
        <w:rPr>
          <w:rFonts w:cs="Arial"/>
          <w:b/>
          <w:bCs/>
          <w:kern w:val="28"/>
          <w:sz w:val="32"/>
          <w:szCs w:val="32"/>
        </w:rPr>
        <w:t>контроля за сохранностью автомобильных дорог общего пользования местного значения</w:t>
      </w:r>
      <w:r w:rsidRPr="00823E8B">
        <w:rPr>
          <w:rFonts w:cs="Arial"/>
          <w:b/>
          <w:bCs/>
          <w:kern w:val="28"/>
          <w:sz w:val="32"/>
          <w:szCs w:val="32"/>
        </w:rPr>
        <w:t xml:space="preserve"> в границах </w:t>
      </w:r>
      <w:r w:rsidR="007E2AE9" w:rsidRPr="00823E8B">
        <w:rPr>
          <w:rFonts w:cs="Arial"/>
          <w:b/>
          <w:bCs/>
          <w:kern w:val="28"/>
          <w:sz w:val="32"/>
          <w:szCs w:val="32"/>
        </w:rPr>
        <w:t>муниципального образования «Мундыбашское городское поселение» Таштагольского муниципального района Кемеровской области – Кузбасса на 2022 год</w:t>
      </w:r>
    </w:p>
    <w:p w:rsidR="007E2AE9" w:rsidRPr="00823E8B" w:rsidRDefault="007E2AE9" w:rsidP="00823E8B"/>
    <w:p w:rsidR="007E2AE9" w:rsidRPr="00823E8B" w:rsidRDefault="007E2AE9" w:rsidP="00823E8B">
      <w:r w:rsidRPr="00823E8B">
        <w:t>В соответствии со статьей 44 Федерал</w:t>
      </w:r>
      <w:r w:rsidR="00823E8B">
        <w:t xml:space="preserve">ьного закона от 31.07.2020 года </w:t>
      </w:r>
      <w:hyperlink r:id="rId7" w:history="1">
        <w:r w:rsidRPr="00823E8B">
          <w:rPr>
            <w:rStyle w:val="ad"/>
            <w:color w:val="auto"/>
          </w:rPr>
          <w:t>№ 248-ФЗ</w:t>
        </w:r>
      </w:hyperlink>
      <w:r w:rsidR="00823E8B">
        <w:t xml:space="preserve"> </w:t>
      </w:r>
      <w:r w:rsidRPr="00823E8B">
        <w:t>«О государственном контроле (надзоре) и муниципальном контроле в Российской Федерации», постановлением Пра</w:t>
      </w:r>
      <w:r w:rsidR="00823E8B">
        <w:t xml:space="preserve">вительства Российской Федерации </w:t>
      </w:r>
      <w:hyperlink r:id="rId8" w:history="1">
        <w:r w:rsidRPr="00823E8B">
          <w:rPr>
            <w:rStyle w:val="ad"/>
            <w:color w:val="auto"/>
          </w:rPr>
          <w:t>от 25.06.2021 № 990</w:t>
        </w:r>
      </w:hyperlink>
      <w:r w:rsidR="00823E8B">
        <w:t xml:space="preserve"> </w:t>
      </w:r>
      <w:r w:rsidRPr="00823E8B">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Мундыбашского городского поселения постановляет:</w:t>
      </w:r>
    </w:p>
    <w:p w:rsidR="007E2AE9" w:rsidRPr="00823E8B" w:rsidRDefault="00823E8B" w:rsidP="00823E8B">
      <w:r>
        <w:t xml:space="preserve">1. Утвердить </w:t>
      </w:r>
      <w:r w:rsidR="007E2AE9" w:rsidRPr="00823E8B">
        <w:t>Программу профилактики рисков причинения вреда (ущерба) охраняемым законом ценностям в сфере муниципального контроля за сохранностью автомобильных дорог общего пользования местного значения в границах муниципального образования «Мундыбашское городское поселение» Таштагольского муниципального района Кемеровск</w:t>
      </w:r>
      <w:r>
        <w:t xml:space="preserve">ой области-Кузбасса на 2022 год, </w:t>
      </w:r>
      <w:r w:rsidR="007E2AE9" w:rsidRPr="00823E8B">
        <w:t>согласно приложению к настоящему постановлению</w:t>
      </w:r>
    </w:p>
    <w:p w:rsidR="007E2AE9" w:rsidRPr="00823E8B" w:rsidRDefault="007E2AE9" w:rsidP="00823E8B">
      <w:r w:rsidRPr="00823E8B">
        <w:t>2. Настоящее постановление вступает в силу со дня его обнародования, подлежит размещению на официальном сайте Администрации Мундыбашского городского поселения.</w:t>
      </w:r>
    </w:p>
    <w:p w:rsidR="007E2AE9" w:rsidRPr="00823E8B" w:rsidRDefault="007E2AE9" w:rsidP="00823E8B">
      <w:r w:rsidRPr="00823E8B">
        <w:t>3. Контроль за исполнением настоящего решения оставляю за собой.</w:t>
      </w:r>
    </w:p>
    <w:p w:rsidR="007E2AE9" w:rsidRPr="00823E8B" w:rsidRDefault="007E2AE9" w:rsidP="00823E8B"/>
    <w:p w:rsidR="00823E8B" w:rsidRDefault="00823E8B" w:rsidP="00823E8B">
      <w:r>
        <w:t>Глава</w:t>
      </w:r>
    </w:p>
    <w:p w:rsidR="00823E8B" w:rsidRDefault="007E2AE9" w:rsidP="00823E8B">
      <w:r w:rsidRPr="00823E8B">
        <w:t>Мундыбашского</w:t>
      </w:r>
      <w:r w:rsidR="00823E8B">
        <w:t xml:space="preserve"> </w:t>
      </w:r>
      <w:r w:rsidRPr="00823E8B">
        <w:t>городского поселения</w:t>
      </w:r>
    </w:p>
    <w:p w:rsidR="007E2AE9" w:rsidRPr="00823E8B" w:rsidRDefault="007E2AE9" w:rsidP="00823E8B">
      <w:r w:rsidRPr="00823E8B">
        <w:t>Н.Е. Покатилова</w:t>
      </w:r>
    </w:p>
    <w:p w:rsidR="007E2AE9" w:rsidRPr="00823E8B" w:rsidRDefault="007E2AE9" w:rsidP="00823E8B"/>
    <w:p w:rsidR="00823E8B" w:rsidRPr="00823E8B" w:rsidRDefault="00823E8B" w:rsidP="00823E8B">
      <w:pPr>
        <w:jc w:val="right"/>
        <w:rPr>
          <w:rFonts w:cs="Arial"/>
          <w:b/>
          <w:bCs/>
          <w:kern w:val="28"/>
          <w:sz w:val="32"/>
          <w:szCs w:val="32"/>
        </w:rPr>
      </w:pPr>
      <w:r w:rsidRPr="00823E8B">
        <w:rPr>
          <w:rFonts w:cs="Arial"/>
          <w:b/>
          <w:bCs/>
          <w:kern w:val="28"/>
          <w:sz w:val="32"/>
          <w:szCs w:val="32"/>
        </w:rPr>
        <w:t>Приложение</w:t>
      </w:r>
    </w:p>
    <w:p w:rsidR="00823E8B" w:rsidRPr="00823E8B" w:rsidRDefault="007E2AE9" w:rsidP="00823E8B">
      <w:pPr>
        <w:jc w:val="right"/>
        <w:rPr>
          <w:rFonts w:cs="Arial"/>
          <w:b/>
          <w:bCs/>
          <w:kern w:val="28"/>
          <w:sz w:val="32"/>
          <w:szCs w:val="32"/>
        </w:rPr>
      </w:pPr>
      <w:r w:rsidRPr="00823E8B">
        <w:rPr>
          <w:rFonts w:cs="Arial"/>
          <w:b/>
          <w:bCs/>
          <w:kern w:val="28"/>
          <w:sz w:val="32"/>
          <w:szCs w:val="32"/>
        </w:rPr>
        <w:t>к постановлению</w:t>
      </w:r>
      <w:r w:rsidR="00823E8B" w:rsidRPr="00823E8B">
        <w:rPr>
          <w:rFonts w:cs="Arial"/>
          <w:b/>
          <w:bCs/>
          <w:kern w:val="28"/>
          <w:sz w:val="32"/>
          <w:szCs w:val="32"/>
        </w:rPr>
        <w:t xml:space="preserve"> Администрации</w:t>
      </w:r>
    </w:p>
    <w:p w:rsidR="007E2AE9" w:rsidRPr="00823E8B" w:rsidRDefault="007E2AE9" w:rsidP="00823E8B">
      <w:pPr>
        <w:jc w:val="right"/>
        <w:rPr>
          <w:rFonts w:cs="Arial"/>
          <w:b/>
          <w:bCs/>
          <w:kern w:val="28"/>
          <w:sz w:val="32"/>
          <w:szCs w:val="32"/>
        </w:rPr>
      </w:pPr>
      <w:r w:rsidRPr="00823E8B">
        <w:rPr>
          <w:rFonts w:cs="Arial"/>
          <w:b/>
          <w:bCs/>
          <w:kern w:val="28"/>
          <w:sz w:val="32"/>
          <w:szCs w:val="32"/>
        </w:rPr>
        <w:t>Мундыбашского городского поселения</w:t>
      </w:r>
    </w:p>
    <w:p w:rsidR="007E2AE9" w:rsidRPr="00823E8B" w:rsidRDefault="007E2AE9" w:rsidP="00823E8B">
      <w:pPr>
        <w:jc w:val="right"/>
        <w:rPr>
          <w:rFonts w:cs="Arial"/>
          <w:b/>
          <w:bCs/>
          <w:kern w:val="28"/>
          <w:sz w:val="32"/>
          <w:szCs w:val="32"/>
        </w:rPr>
      </w:pPr>
      <w:r w:rsidRPr="00823E8B">
        <w:rPr>
          <w:rFonts w:cs="Arial"/>
          <w:b/>
          <w:bCs/>
          <w:kern w:val="28"/>
          <w:sz w:val="32"/>
          <w:szCs w:val="32"/>
        </w:rPr>
        <w:lastRenderedPageBreak/>
        <w:t>от 27.05.2022 года № 31-п</w:t>
      </w:r>
    </w:p>
    <w:p w:rsidR="007E2AE9" w:rsidRPr="00823E8B" w:rsidRDefault="007E2AE9" w:rsidP="00823E8B"/>
    <w:p w:rsidR="007E2AE9" w:rsidRPr="00823E8B" w:rsidRDefault="00823E8B" w:rsidP="00823E8B">
      <w:pPr>
        <w:jc w:val="center"/>
        <w:rPr>
          <w:rFonts w:cs="Arial"/>
          <w:b/>
          <w:bCs/>
          <w:iCs/>
          <w:sz w:val="30"/>
          <w:szCs w:val="28"/>
        </w:rPr>
      </w:pPr>
      <w:r w:rsidRPr="00823E8B">
        <w:rPr>
          <w:rFonts w:cs="Arial"/>
          <w:b/>
          <w:bCs/>
          <w:iCs/>
          <w:sz w:val="30"/>
          <w:szCs w:val="28"/>
        </w:rPr>
        <w:t xml:space="preserve">Программа </w:t>
      </w:r>
      <w:r w:rsidR="007E2AE9" w:rsidRPr="00823E8B">
        <w:rPr>
          <w:rFonts w:cs="Arial"/>
          <w:b/>
          <w:bCs/>
          <w:iCs/>
          <w:sz w:val="30"/>
          <w:szCs w:val="28"/>
        </w:rPr>
        <w:t>профилактики рисков причи</w:t>
      </w:r>
      <w:r w:rsidRPr="00823E8B">
        <w:rPr>
          <w:rFonts w:cs="Arial"/>
          <w:b/>
          <w:bCs/>
          <w:iCs/>
          <w:sz w:val="30"/>
          <w:szCs w:val="28"/>
        </w:rPr>
        <w:t xml:space="preserve">нения вреда (ущерба) охраняемым </w:t>
      </w:r>
      <w:r w:rsidR="007E2AE9" w:rsidRPr="00823E8B">
        <w:rPr>
          <w:rFonts w:cs="Arial"/>
          <w:b/>
          <w:bCs/>
          <w:iCs/>
          <w:sz w:val="30"/>
          <w:szCs w:val="28"/>
        </w:rPr>
        <w:t>законом ценностям в сфере муниципального контроля за сохранностью автомобильных дорог общего пользования местного значения</w:t>
      </w:r>
      <w:r w:rsidRPr="00823E8B">
        <w:rPr>
          <w:rFonts w:cs="Arial"/>
          <w:b/>
          <w:bCs/>
          <w:iCs/>
          <w:sz w:val="30"/>
          <w:szCs w:val="28"/>
        </w:rPr>
        <w:t xml:space="preserve"> в границах </w:t>
      </w:r>
      <w:r w:rsidR="007E2AE9" w:rsidRPr="00823E8B">
        <w:rPr>
          <w:rFonts w:cs="Arial"/>
          <w:b/>
          <w:bCs/>
          <w:iCs/>
          <w:sz w:val="30"/>
          <w:szCs w:val="28"/>
        </w:rPr>
        <w:t>муниципального образования «Мундыбашское городское поселение» Таштагольского муниципального района Кемеровской области – Кузбасса на 2022 год</w:t>
      </w:r>
    </w:p>
    <w:p w:rsidR="007E2AE9" w:rsidRPr="00823E8B" w:rsidRDefault="007E2AE9" w:rsidP="00823E8B"/>
    <w:p w:rsidR="007E2AE9" w:rsidRPr="00823E8B" w:rsidRDefault="007E2AE9" w:rsidP="00823E8B">
      <w:pPr>
        <w:rPr>
          <w:rFonts w:cs="Arial"/>
          <w:b/>
          <w:bCs/>
          <w:sz w:val="28"/>
          <w:szCs w:val="26"/>
        </w:rPr>
      </w:pPr>
      <w:r w:rsidRPr="00823E8B">
        <w:rPr>
          <w:rFonts w:cs="Arial"/>
          <w:b/>
          <w:bCs/>
          <w:sz w:val="28"/>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в сфере муниципального контроля за сохранностью автомобильных дорог общего пользования местного значения в границах му</w:t>
      </w:r>
      <w:r w:rsidR="005F0B90" w:rsidRPr="00823E8B">
        <w:rPr>
          <w:rFonts w:cs="Arial"/>
          <w:b/>
          <w:bCs/>
          <w:sz w:val="28"/>
          <w:szCs w:val="26"/>
        </w:rPr>
        <w:t xml:space="preserve">ниципального образования </w:t>
      </w:r>
      <w:r w:rsidR="0006336A" w:rsidRPr="00823E8B">
        <w:rPr>
          <w:rFonts w:cs="Arial"/>
          <w:b/>
          <w:bCs/>
          <w:sz w:val="28"/>
          <w:szCs w:val="26"/>
        </w:rPr>
        <w:t xml:space="preserve">«Мундыбашское городское поселение» Таштагольского муниципального района </w:t>
      </w:r>
      <w:r w:rsidRPr="00823E8B">
        <w:rPr>
          <w:rFonts w:cs="Arial"/>
          <w:b/>
          <w:bCs/>
          <w:sz w:val="28"/>
          <w:szCs w:val="26"/>
        </w:rPr>
        <w:t>Кемеровской обла</w:t>
      </w:r>
      <w:r w:rsidR="00823E8B" w:rsidRPr="00823E8B">
        <w:rPr>
          <w:rFonts w:cs="Arial"/>
          <w:b/>
          <w:bCs/>
          <w:sz w:val="28"/>
          <w:szCs w:val="26"/>
        </w:rPr>
        <w:t xml:space="preserve">сти-Кузбасса на 2022 год (далее </w:t>
      </w:r>
      <w:r w:rsidRPr="00823E8B">
        <w:rPr>
          <w:rFonts w:cs="Arial"/>
          <w:b/>
          <w:bCs/>
          <w:sz w:val="28"/>
          <w:szCs w:val="26"/>
        </w:rPr>
        <w:t>– Программа профилактики).</w:t>
      </w:r>
    </w:p>
    <w:p w:rsidR="00823E8B" w:rsidRPr="00823E8B" w:rsidRDefault="00823E8B" w:rsidP="00823E8B"/>
    <w:p w:rsidR="007E2AE9" w:rsidRPr="00823E8B" w:rsidRDefault="007E2AE9" w:rsidP="00823E8B">
      <w:r w:rsidRPr="00823E8B">
        <w:t>1.1. Анализ текущего состояния осуществления вида контроля.</w:t>
      </w:r>
    </w:p>
    <w:p w:rsidR="007E2AE9" w:rsidRPr="00823E8B" w:rsidRDefault="007E2AE9" w:rsidP="00823E8B">
      <w:r w:rsidRPr="00823E8B">
        <w:t xml:space="preserve">С принятием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муниципального контроля </w:t>
      </w:r>
      <w:r w:rsidR="0006336A" w:rsidRPr="00823E8B">
        <w:t>за сохранностью автомобильных дорог общего пользования местного значения в</w:t>
      </w:r>
      <w:r w:rsidRPr="00823E8B">
        <w:t xml:space="preserve"> на территории </w:t>
      </w:r>
      <w:r w:rsidR="0006336A" w:rsidRPr="00823E8B">
        <w:t>муниципального образования «Мундыбашское городское поселение» Таштагольского муниципального района Кемеровской области-Кузбасса</w:t>
      </w:r>
      <w:r w:rsidRPr="00823E8B">
        <w:t xml:space="preserve"> (далее – муниципальный контроль на автомобильном транспорте)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7E2AE9" w:rsidRPr="00823E8B" w:rsidRDefault="007E2AE9" w:rsidP="00823E8B">
      <w:r w:rsidRPr="00823E8B">
        <w:t>1) в области автомобильных дорог и дорожной деятельности, установленных в отношении автомо</w:t>
      </w:r>
      <w:r w:rsidR="00823E8B">
        <w:t xml:space="preserve">бильных дорог местного значения </w:t>
      </w:r>
      <w:r w:rsidR="0006336A" w:rsidRPr="00823E8B">
        <w:t>муниципального образования «Мундыбашское городское поселение» Таштагольского муниципального района</w:t>
      </w:r>
      <w:r w:rsidRPr="00823E8B">
        <w:t xml:space="preserve"> Кемеровской области - Кузбасса (далее – автомобильные дороги местного значения или автомобильные дороги общего пользования местного значения):</w:t>
      </w:r>
    </w:p>
    <w:p w:rsidR="007E2AE9" w:rsidRPr="00823E8B" w:rsidRDefault="007E2AE9" w:rsidP="00823E8B">
      <w:r w:rsidRPr="00823E8B">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E2AE9" w:rsidRPr="00823E8B" w:rsidRDefault="007E2AE9" w:rsidP="00823E8B">
      <w:r w:rsidRPr="00823E8B">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2AE9" w:rsidRPr="00823E8B" w:rsidRDefault="00823E8B" w:rsidP="00823E8B">
      <w:bookmarkStart w:id="1" w:name="_Hlk77676821"/>
      <w:r>
        <w:t xml:space="preserve">Объектами </w:t>
      </w:r>
      <w:r w:rsidR="007E2AE9" w:rsidRPr="00823E8B">
        <w:t>муниципального конт</w:t>
      </w:r>
      <w:r>
        <w:t xml:space="preserve">роля на автомобильном транспорт </w:t>
      </w:r>
      <w:bookmarkEnd w:id="1"/>
      <w:r w:rsidR="007E2AE9" w:rsidRPr="00823E8B">
        <w:t>являются:</w:t>
      </w:r>
    </w:p>
    <w:p w:rsidR="007E2AE9" w:rsidRPr="00823E8B" w:rsidRDefault="007E2AE9" w:rsidP="00823E8B">
      <w:r w:rsidRPr="00823E8B">
        <w:t>а) в рамках пункта 1 части 1 стат</w:t>
      </w:r>
      <w:r w:rsidR="00823E8B">
        <w:t xml:space="preserve">ьи 16 Федерального закона от 31 июля 2020 года </w:t>
      </w:r>
      <w:hyperlink r:id="rId9" w:history="1">
        <w:r w:rsidRPr="00823E8B">
          <w:rPr>
            <w:rStyle w:val="ad"/>
            <w:color w:val="auto"/>
          </w:rPr>
          <w:t>№ 248-ФЗ</w:t>
        </w:r>
      </w:hyperlink>
      <w:r w:rsidR="00823E8B">
        <w:t xml:space="preserve"> </w:t>
      </w:r>
      <w:r w:rsidRPr="00823E8B">
        <w:t>«О государственном контроле (надзоре) и муниципальном контроле в Российской Федерации»:</w:t>
      </w:r>
    </w:p>
    <w:p w:rsidR="007E2AE9" w:rsidRPr="00823E8B" w:rsidRDefault="007E2AE9" w:rsidP="00823E8B">
      <w:r w:rsidRPr="00823E8B">
        <w:lastRenderedPageBreak/>
        <w:t>- деятельность по использованию полос отвода и (или) придорожных полос автомобильных дорог общего пользования местного значения;</w:t>
      </w:r>
    </w:p>
    <w:p w:rsidR="007E2AE9" w:rsidRPr="00823E8B" w:rsidRDefault="007E2AE9" w:rsidP="00823E8B">
      <w:r w:rsidRPr="00823E8B">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E2AE9" w:rsidRPr="00823E8B" w:rsidRDefault="007E2AE9" w:rsidP="00823E8B">
      <w:r w:rsidRPr="00823E8B">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E2AE9" w:rsidRPr="00823E8B" w:rsidRDefault="007E2AE9" w:rsidP="00823E8B">
      <w:r w:rsidRPr="00823E8B">
        <w:t xml:space="preserve">б) в рамках пункта 2 части </w:t>
      </w:r>
      <w:r w:rsidR="00823E8B">
        <w:t xml:space="preserve">1 статьи 16 Федерального закона </w:t>
      </w:r>
      <w:hyperlink r:id="rId10" w:history="1">
        <w:r w:rsidRPr="00823E8B">
          <w:rPr>
            <w:rStyle w:val="ad"/>
            <w:color w:val="auto"/>
          </w:rPr>
          <w:t>от 31.07.2020 № 248-ФЗ</w:t>
        </w:r>
      </w:hyperlink>
      <w:r w:rsidR="00823E8B">
        <w:t xml:space="preserve"> </w:t>
      </w:r>
      <w:r w:rsidRPr="00823E8B">
        <w:t>«О государственном контроле (надзоре) и муниципальном контроле в Российской Федерации»:</w:t>
      </w:r>
    </w:p>
    <w:p w:rsidR="007E2AE9" w:rsidRPr="00823E8B" w:rsidRDefault="007E2AE9" w:rsidP="00823E8B">
      <w:r w:rsidRPr="00823E8B">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E2AE9" w:rsidRPr="00823E8B" w:rsidRDefault="007E2AE9" w:rsidP="00823E8B">
      <w:bookmarkStart w:id="2" w:name="_Hlk77675416"/>
      <w:r w:rsidRPr="00823E8B">
        <w:t>- внесение платы за</w:t>
      </w:r>
      <w:bookmarkEnd w:id="2"/>
      <w:r w:rsidR="00823E8B">
        <w:t xml:space="preserve"> </w:t>
      </w:r>
      <w:r w:rsidRPr="00823E8B">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E2AE9" w:rsidRPr="00823E8B" w:rsidRDefault="007E2AE9" w:rsidP="00823E8B">
      <w:r w:rsidRPr="00823E8B">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E2AE9" w:rsidRPr="00823E8B" w:rsidRDefault="007E2AE9" w:rsidP="00823E8B">
      <w:r w:rsidRPr="00823E8B">
        <w:t>- внесение платы за присоединение объектов дорожного сервиса к автомобильным дорогам общего пользования местного значения;</w:t>
      </w:r>
    </w:p>
    <w:p w:rsidR="007E2AE9" w:rsidRPr="00823E8B" w:rsidRDefault="007E2AE9" w:rsidP="00823E8B">
      <w:r w:rsidRPr="00823E8B">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E2AE9" w:rsidRPr="00823E8B" w:rsidRDefault="007E2AE9" w:rsidP="00823E8B">
      <w:r w:rsidRPr="00823E8B">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E2AE9" w:rsidRPr="00823E8B" w:rsidRDefault="007E2AE9" w:rsidP="00823E8B">
      <w:r w:rsidRPr="00823E8B">
        <w:t>в) в рамках пункта 3 части 1 статьи 16 Федераль</w:t>
      </w:r>
      <w:r w:rsidR="00823E8B">
        <w:t xml:space="preserve">ного закона Федерального закона </w:t>
      </w:r>
      <w:hyperlink r:id="rId11" w:history="1">
        <w:r w:rsidRPr="00823E8B">
          <w:rPr>
            <w:rStyle w:val="ad"/>
            <w:color w:val="auto"/>
          </w:rPr>
          <w:t>от 31.07.2020 № 248-ФЗ</w:t>
        </w:r>
      </w:hyperlink>
      <w:r w:rsidR="00823E8B">
        <w:t xml:space="preserve"> </w:t>
      </w:r>
      <w:r w:rsidRPr="00823E8B">
        <w:t>«О государственном контроле (надзоре) и муниципальном контроле в Российской Федерации»:</w:t>
      </w:r>
    </w:p>
    <w:p w:rsidR="007E2AE9" w:rsidRPr="00823E8B" w:rsidRDefault="007E2AE9" w:rsidP="00823E8B">
      <w:r w:rsidRPr="00823E8B">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E2AE9" w:rsidRPr="00823E8B" w:rsidRDefault="007E2AE9" w:rsidP="00823E8B">
      <w:r w:rsidRPr="00823E8B">
        <w:t>- придорожные полосы и полосы отвода автомобильных дорог общего пользования местного значения;</w:t>
      </w:r>
    </w:p>
    <w:p w:rsidR="007E2AE9" w:rsidRPr="00823E8B" w:rsidRDefault="007E2AE9" w:rsidP="00823E8B">
      <w:r w:rsidRPr="00823E8B">
        <w:t>- автомобильная дорога общего пользования местного значения и искусственные дорожные сооружения на ней;</w:t>
      </w:r>
    </w:p>
    <w:p w:rsidR="007E2AE9" w:rsidRPr="00823E8B" w:rsidRDefault="007E2AE9" w:rsidP="00823E8B">
      <w:r w:rsidRPr="00823E8B">
        <w:t>- примыкания к автомобильным дорогам местного значения, в том числе примыкания объектов дорожного сервиса.</w:t>
      </w:r>
    </w:p>
    <w:p w:rsidR="007E2AE9" w:rsidRPr="00823E8B" w:rsidRDefault="007E2AE9" w:rsidP="00823E8B">
      <w:r w:rsidRPr="00823E8B">
        <w:t>1.2. Описание текущего развития профилактической деятельности контрольного органа.</w:t>
      </w:r>
    </w:p>
    <w:p w:rsidR="007E2AE9" w:rsidRPr="00823E8B" w:rsidRDefault="007E2AE9" w:rsidP="00823E8B">
      <w:r w:rsidRPr="00823E8B">
        <w:t xml:space="preserve">Профилактическая деятельность администрации </w:t>
      </w:r>
      <w:r w:rsidR="0006336A" w:rsidRPr="00823E8B">
        <w:t>Мундыбашского городского поселения Таштагольского муниципального района</w:t>
      </w:r>
      <w:r w:rsidR="00823E8B">
        <w:t xml:space="preserve"> Кемеровской области – Кузбасса (далее – Администрация) (далее </w:t>
      </w:r>
      <w:r w:rsidRPr="00823E8B">
        <w:t>– контрольный орган) до утверждения настоящей Программы профилактики включала в себя:</w:t>
      </w:r>
    </w:p>
    <w:p w:rsidR="007E2AE9" w:rsidRPr="00823E8B" w:rsidRDefault="007E2AE9" w:rsidP="00823E8B">
      <w:r w:rsidRPr="00823E8B">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w:t>
      </w:r>
      <w:r w:rsidRPr="00823E8B">
        <w:lastRenderedPageBreak/>
        <w:t>предметом муниципального контроля на автомобильном транспорте, а также текстов соответствующих нормативных правовых актов;</w:t>
      </w:r>
    </w:p>
    <w:p w:rsidR="007E2AE9" w:rsidRPr="00823E8B" w:rsidRDefault="007E2AE9" w:rsidP="00823E8B">
      <w:r w:rsidRPr="00823E8B">
        <w:t>2) информирование контролируемых лиц по вопросам соблюдения обязательных треб</w:t>
      </w:r>
      <w:r w:rsidR="00823E8B">
        <w:t xml:space="preserve">ований, в том числе посредством </w:t>
      </w:r>
      <w:r w:rsidRPr="00823E8B">
        <w:t>консультирования по телефону, на личном приеме либо в ходе проведени</w:t>
      </w:r>
      <w:r w:rsidR="00823E8B">
        <w:t xml:space="preserve">я профилактических мероприятий, </w:t>
      </w:r>
      <w:r w:rsidRPr="00823E8B">
        <w:t>проведения разъяснительной работы в средствах массовой информации и иными способами;</w:t>
      </w:r>
    </w:p>
    <w:p w:rsidR="007E2AE9" w:rsidRPr="00823E8B" w:rsidRDefault="007E2AE9" w:rsidP="00823E8B">
      <w:r w:rsidRPr="00823E8B">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E9" w:rsidRPr="00823E8B" w:rsidRDefault="007E2AE9" w:rsidP="00823E8B">
      <w:r w:rsidRPr="00823E8B">
        <w:t>4) выдачу предостережений о недопустимости нарушения обязательных требований.</w:t>
      </w:r>
    </w:p>
    <w:p w:rsidR="007E2AE9" w:rsidRPr="00823E8B" w:rsidRDefault="007E2AE9" w:rsidP="00823E8B">
      <w:r w:rsidRPr="00823E8B">
        <w:t>Так, в 2021 году:</w:t>
      </w:r>
    </w:p>
    <w:p w:rsidR="007E2AE9" w:rsidRPr="00823E8B" w:rsidRDefault="00823E8B" w:rsidP="00823E8B">
      <w:r>
        <w:t xml:space="preserve">1) размещены </w:t>
      </w:r>
      <w:r w:rsidR="007E2AE9" w:rsidRPr="00823E8B">
        <w:t>на о</w:t>
      </w:r>
      <w:r>
        <w:t xml:space="preserve">фициальном сайте администрации: </w:t>
      </w:r>
      <w:r w:rsidR="007E2AE9" w:rsidRPr="00823E8B">
        <w:t>Фе</w:t>
      </w:r>
      <w:r>
        <w:t xml:space="preserve">деральные законы, постановление </w:t>
      </w:r>
      <w:r w:rsidR="007E2AE9" w:rsidRPr="00823E8B">
        <w:t>Правительства, нормативные правовые акты Администрации;</w:t>
      </w:r>
    </w:p>
    <w:p w:rsidR="007E2AE9" w:rsidRPr="00823E8B" w:rsidRDefault="007E2AE9" w:rsidP="00823E8B">
      <w:r w:rsidRPr="00823E8B">
        <w:t xml:space="preserve">2) проводилась разъяснительная работа </w:t>
      </w:r>
      <w:r w:rsidRPr="00823F08">
        <w:t>в газете «</w:t>
      </w:r>
      <w:r w:rsidR="00823F08" w:rsidRPr="00823F08">
        <w:t>Красная Шория</w:t>
      </w:r>
      <w:r w:rsidRPr="00823F08">
        <w:t>»;</w:t>
      </w:r>
    </w:p>
    <w:p w:rsidR="007E2AE9" w:rsidRPr="00823E8B" w:rsidRDefault="00823F08" w:rsidP="00823E8B">
      <w:r>
        <w:t xml:space="preserve">3) </w:t>
      </w:r>
      <w:r w:rsidR="007E2AE9" w:rsidRPr="00823E8B">
        <w:t>Администрацией выдано 0 предостережений о недопустимости на</w:t>
      </w:r>
      <w:r>
        <w:t xml:space="preserve">рушения обязательных требований </w:t>
      </w:r>
      <w:r w:rsidR="007E2AE9" w:rsidRPr="00823E8B">
        <w:t>контролируемым лицам.</w:t>
      </w:r>
    </w:p>
    <w:p w:rsidR="007E2AE9" w:rsidRPr="00823E8B" w:rsidRDefault="007E2AE9" w:rsidP="00823E8B">
      <w:r w:rsidRPr="00823E8B">
        <w:t>1.3. К проблемам, на решение которых направлена Программа профилактики, относятся случаи:</w:t>
      </w:r>
    </w:p>
    <w:p w:rsidR="007E2AE9" w:rsidRPr="00823E8B" w:rsidRDefault="007E2AE9" w:rsidP="00823E8B">
      <w:r w:rsidRPr="00823E8B">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E2AE9" w:rsidRPr="00823E8B" w:rsidRDefault="007E2AE9" w:rsidP="00823E8B">
      <w:bookmarkStart w:id="3" w:name="_Hlk82427556"/>
      <w:r w:rsidRPr="00823E8B">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bookmarkEnd w:id="3"/>
    </w:p>
    <w:p w:rsidR="007E2AE9" w:rsidRPr="00823E8B" w:rsidRDefault="007E2AE9" w:rsidP="00823E8B">
      <w:r w:rsidRPr="00823E8B">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w:t>
      </w:r>
      <w:r w:rsidR="00823F08">
        <w:t xml:space="preserve">да такое разрешение требуется в </w:t>
      </w:r>
      <w:r w:rsidRPr="00823E8B">
        <w:t>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7E2AE9" w:rsidRPr="00823E8B" w:rsidRDefault="007E2AE9" w:rsidP="00823E8B">
      <w:r w:rsidRPr="00823E8B">
        <w:t>4) установки рекламных конструкций, информационных щитов и указателей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p w:rsidR="007E2AE9" w:rsidRPr="00823E8B" w:rsidRDefault="007E2AE9" w:rsidP="00823E8B">
      <w:r w:rsidRPr="00823E8B">
        <w:t>5) прокладки, переустройства, переноса инженерных коммуникаций в границах полосы отвода и (или) придорожных п</w:t>
      </w:r>
      <w:r w:rsidR="00823F08">
        <w:t xml:space="preserve">олос автомобильных дорог общего </w:t>
      </w:r>
      <w:r w:rsidRPr="00823E8B">
        <w:t>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7E2AE9" w:rsidRPr="00823E8B" w:rsidRDefault="007E2AE9" w:rsidP="00823E8B">
      <w:r w:rsidRPr="00823E8B">
        <w:lastRenderedPageBreak/>
        <w:t>6) невыполнения в установленный срок предписания об устранении выявленного нарушения обязательных требований.</w:t>
      </w:r>
    </w:p>
    <w:p w:rsidR="007E2AE9" w:rsidRPr="00823E8B" w:rsidRDefault="007E2AE9" w:rsidP="00823E8B">
      <w:r w:rsidRPr="00823E8B">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7E2AE9" w:rsidRPr="00823E8B" w:rsidRDefault="007E2AE9" w:rsidP="00823E8B">
      <w:r w:rsidRPr="00823E8B">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7E2AE9" w:rsidRDefault="007E2AE9" w:rsidP="00823E8B">
      <w:r w:rsidRPr="00823E8B">
        <w:t>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p>
    <w:p w:rsidR="00823F08" w:rsidRPr="00823E8B" w:rsidRDefault="00823F08" w:rsidP="00823E8B"/>
    <w:p w:rsidR="007E2AE9" w:rsidRPr="00823F08" w:rsidRDefault="007E2AE9" w:rsidP="00823F08">
      <w:pPr>
        <w:rPr>
          <w:rFonts w:cs="Arial"/>
          <w:b/>
          <w:bCs/>
          <w:sz w:val="28"/>
          <w:szCs w:val="26"/>
        </w:rPr>
      </w:pPr>
      <w:r w:rsidRPr="00823F08">
        <w:rPr>
          <w:rFonts w:cs="Arial"/>
          <w:b/>
          <w:bCs/>
          <w:sz w:val="28"/>
          <w:szCs w:val="26"/>
        </w:rPr>
        <w:t>2. Цели и задачи реализации Программы профилактики.</w:t>
      </w:r>
    </w:p>
    <w:p w:rsidR="007E2AE9" w:rsidRPr="00823E8B" w:rsidRDefault="007E2AE9" w:rsidP="00823E8B">
      <w:r w:rsidRPr="00823E8B">
        <w:t>2.1. Целями профилактики рисков причинения вреда (ущерба) охраняемым законом ценностям являются:</w:t>
      </w:r>
    </w:p>
    <w:p w:rsidR="007E2AE9" w:rsidRPr="00823E8B" w:rsidRDefault="007E2AE9" w:rsidP="00823E8B">
      <w:r w:rsidRPr="00823E8B">
        <w:t>1) стимулирование добросовестного соблюдения обязательных требований всеми контролируемыми лицами;</w:t>
      </w:r>
    </w:p>
    <w:p w:rsidR="007E2AE9" w:rsidRPr="00823E8B" w:rsidRDefault="007E2AE9" w:rsidP="00823E8B">
      <w:r w:rsidRPr="00823E8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2AE9" w:rsidRPr="00823E8B" w:rsidRDefault="007E2AE9" w:rsidP="00823E8B">
      <w:r w:rsidRPr="00823E8B">
        <w:t>3) создание условий для доведения обязательных требований до контролируемых лиц, повышение информированности о способах их соблюдения.</w:t>
      </w:r>
    </w:p>
    <w:p w:rsidR="007E2AE9" w:rsidRPr="00823E8B" w:rsidRDefault="007E2AE9" w:rsidP="00823E8B">
      <w:r w:rsidRPr="00823E8B">
        <w:t>2.2. Для достижения целей профилактики рисков причинения вреда (ущерба) охраняемым законом ценностям выполняются следующие задачи:</w:t>
      </w:r>
    </w:p>
    <w:p w:rsidR="007E2AE9" w:rsidRPr="00823E8B" w:rsidRDefault="007E2AE9" w:rsidP="00823E8B">
      <w:r w:rsidRPr="00823E8B">
        <w:t>1) анализ выявленных в результате проведения муниципального контроля на автомобильном транспорте нарушений обязательных требований;</w:t>
      </w:r>
    </w:p>
    <w:p w:rsidR="007E2AE9" w:rsidRPr="00823E8B" w:rsidRDefault="007E2AE9" w:rsidP="00823E8B">
      <w:r w:rsidRPr="00823E8B">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7E2AE9" w:rsidRPr="00823E8B" w:rsidRDefault="007E2AE9" w:rsidP="00823E8B">
      <w:r w:rsidRPr="00823E8B">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7E2AE9" w:rsidRPr="00823E8B" w:rsidRDefault="007E2AE9" w:rsidP="00823E8B">
      <w:r w:rsidRPr="00823E8B">
        <w:t xml:space="preserve">В Положении о муниципальном контроле </w:t>
      </w:r>
      <w:r w:rsidR="0006336A" w:rsidRPr="00823E8B">
        <w:t>за сохранностью автомобильных дорог общего пользования местного значения в границах муниципального образования «Мундыбашское городское поселение» Таштагольского муниципального района Кемеровской области-Кузбасса</w:t>
      </w:r>
      <w:r w:rsidRPr="00823E8B">
        <w:t xml:space="preserve"> (далее – Положение о муниципальном контроле) обобщение правоприменительной практики не предусмотрено, следовательно, в Программе профилактики сроки подготовки и размещения на официальном сайте контрольного (надзорного) органа в информационно-телекоммуникационной сети «Интернет» доклада о правоприменительной практике не определены.</w:t>
      </w:r>
    </w:p>
    <w:p w:rsidR="007E2AE9" w:rsidRPr="00823E8B" w:rsidRDefault="007E2AE9" w:rsidP="00823E8B">
      <w:r w:rsidRPr="00823E8B">
        <w:t xml:space="preserve">В Положении о муниципальном контроле проведение профилактических визитов не предусмотрено, следовательно, в Программе профилактики периоды </w:t>
      </w:r>
      <w:r w:rsidRPr="00823E8B">
        <w:lastRenderedPageBreak/>
        <w:t>(месяц, квартал), в которых подлежат проведению обязательные профилактические ви</w:t>
      </w:r>
      <w:r w:rsidR="00823F08">
        <w:t xml:space="preserve">зиты, </w:t>
      </w:r>
      <w:r w:rsidRPr="00823E8B">
        <w:t>не определены.</w:t>
      </w:r>
    </w:p>
    <w:p w:rsidR="007E2AE9" w:rsidRPr="00823E8B" w:rsidRDefault="007E2AE9" w:rsidP="00823E8B">
      <w:r w:rsidRPr="00823E8B">
        <w:t>В Положении о муниципальном контроле самостоятельная оценка соблюдения обязательных требований (самообследование) не предусмотрена, следовательно, в Программе профилактики способы самообследования в автоматизированном режиме не определены.</w:t>
      </w:r>
    </w:p>
    <w:p w:rsidR="007E2AE9" w:rsidRDefault="007E2AE9" w:rsidP="00823E8B">
      <w:r w:rsidRPr="00823E8B">
        <w:t>В Положении о муниципальном контроле меры стимулирования добросовестности не предусмотрены, следовательно, в Программе профилактики мероприятия, направленные на нематериальное поощрение добросовестных контролируемых лиц не установлены</w:t>
      </w:r>
    </w:p>
    <w:p w:rsidR="00823F08" w:rsidRPr="00823E8B" w:rsidRDefault="00823F08" w:rsidP="00823E8B"/>
    <w:p w:rsidR="0006336A" w:rsidRPr="00823F08" w:rsidRDefault="0006336A" w:rsidP="00823F08">
      <w:pPr>
        <w:rPr>
          <w:rFonts w:cs="Arial"/>
          <w:b/>
          <w:bCs/>
          <w:sz w:val="28"/>
          <w:szCs w:val="26"/>
        </w:rPr>
      </w:pPr>
      <w:r w:rsidRPr="00823F08">
        <w:rPr>
          <w:rFonts w:cs="Arial"/>
          <w:b/>
          <w:bCs/>
          <w:sz w:val="28"/>
          <w:szCs w:val="26"/>
        </w:rPr>
        <w:t>3. Перечень профилактических мероприятий, сроки (периодичность) их проведения.</w:t>
      </w:r>
    </w:p>
    <w:p w:rsidR="007E2AE9" w:rsidRDefault="0006336A" w:rsidP="00823E8B">
      <w:r w:rsidRPr="00823E8B">
        <w:t>3.1. Перечень профилактических мероприятий, сроки (периодичность) их проведения представлены в таблице.</w:t>
      </w:r>
    </w:p>
    <w:p w:rsidR="00823F08" w:rsidRPr="00823E8B" w:rsidRDefault="00823F08" w:rsidP="00823E8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184"/>
        <w:gridCol w:w="2463"/>
        <w:gridCol w:w="2464"/>
      </w:tblGrid>
      <w:tr w:rsidR="00823E8B" w:rsidRPr="00823E8B" w:rsidTr="00823F08">
        <w:trPr>
          <w:jc w:val="center"/>
        </w:trPr>
        <w:tc>
          <w:tcPr>
            <w:tcW w:w="704" w:type="dxa"/>
            <w:shd w:val="clear" w:color="auto" w:fill="auto"/>
          </w:tcPr>
          <w:p w:rsidR="0006336A" w:rsidRPr="00823E8B" w:rsidRDefault="0006336A" w:rsidP="00823F08">
            <w:pPr>
              <w:pStyle w:val="Table1"/>
            </w:pPr>
            <w:r w:rsidRPr="00823E8B">
              <w:t>№ п/п</w:t>
            </w:r>
          </w:p>
        </w:tc>
        <w:tc>
          <w:tcPr>
            <w:tcW w:w="3968" w:type="dxa"/>
            <w:shd w:val="clear" w:color="auto" w:fill="auto"/>
          </w:tcPr>
          <w:p w:rsidR="0006336A" w:rsidRPr="00823E8B" w:rsidRDefault="0006336A" w:rsidP="00823F08">
            <w:pPr>
              <w:pStyle w:val="Table1"/>
            </w:pPr>
            <w:r w:rsidRPr="00823E8B">
              <w:t>Наименование мероприятия</w:t>
            </w:r>
          </w:p>
        </w:tc>
        <w:tc>
          <w:tcPr>
            <w:tcW w:w="2336" w:type="dxa"/>
            <w:shd w:val="clear" w:color="auto" w:fill="auto"/>
          </w:tcPr>
          <w:p w:rsidR="0006336A" w:rsidRPr="00823E8B" w:rsidRDefault="0006336A" w:rsidP="00823F08">
            <w:pPr>
              <w:pStyle w:val="Table1"/>
            </w:pPr>
            <w:r w:rsidRPr="00823E8B">
              <w:t>Срок реализации мероприятия</w:t>
            </w:r>
          </w:p>
        </w:tc>
        <w:tc>
          <w:tcPr>
            <w:tcW w:w="2337" w:type="dxa"/>
            <w:shd w:val="clear" w:color="auto" w:fill="auto"/>
          </w:tcPr>
          <w:p w:rsidR="0006336A" w:rsidRPr="00823E8B" w:rsidRDefault="0006336A" w:rsidP="00823F08">
            <w:pPr>
              <w:pStyle w:val="Table1"/>
            </w:pPr>
            <w:r w:rsidRPr="00823E8B">
              <w:t>Ответственное должностное лицо</w:t>
            </w:r>
          </w:p>
        </w:tc>
      </w:tr>
      <w:tr w:rsidR="00823E8B" w:rsidRPr="00823E8B" w:rsidTr="00823F08">
        <w:trPr>
          <w:jc w:val="center"/>
        </w:trPr>
        <w:tc>
          <w:tcPr>
            <w:tcW w:w="704" w:type="dxa"/>
            <w:shd w:val="clear" w:color="auto" w:fill="auto"/>
          </w:tcPr>
          <w:p w:rsidR="0006336A" w:rsidRPr="00823E8B" w:rsidRDefault="0006336A" w:rsidP="00823F08">
            <w:pPr>
              <w:pStyle w:val="Table0"/>
            </w:pPr>
            <w:r w:rsidRPr="00823E8B">
              <w:t>1.</w:t>
            </w:r>
          </w:p>
        </w:tc>
        <w:tc>
          <w:tcPr>
            <w:tcW w:w="3968" w:type="dxa"/>
            <w:shd w:val="clear" w:color="auto" w:fill="auto"/>
          </w:tcPr>
          <w:p w:rsidR="0006336A" w:rsidRPr="00823E8B" w:rsidRDefault="0006336A" w:rsidP="00823F08">
            <w:pPr>
              <w:pStyle w:val="Table0"/>
            </w:pPr>
            <w:r w:rsidRPr="00823E8B">
              <w:t>Информирование</w:t>
            </w:r>
          </w:p>
          <w:p w:rsidR="0006336A" w:rsidRPr="00823E8B" w:rsidRDefault="0006336A" w:rsidP="00823F08">
            <w:pPr>
              <w:pStyle w:val="Table0"/>
            </w:pPr>
            <w:r w:rsidRPr="00823E8B">
              <w:t>Информирование контролируемых и иных лиц по вопросам соблюдения обязательных требований посредством размещения соответствующих сведений на официальном сайте Администрации, в средствах массовой информации (газета «Сельская новь»), через личные кабинеты контролируемых лиц в государственных информационных системах (при их наличии) и в иных формах</w:t>
            </w:r>
          </w:p>
        </w:tc>
        <w:tc>
          <w:tcPr>
            <w:tcW w:w="2336" w:type="dxa"/>
            <w:shd w:val="clear" w:color="auto" w:fill="auto"/>
          </w:tcPr>
          <w:p w:rsidR="0006336A" w:rsidRPr="00823E8B" w:rsidRDefault="00E528B1" w:rsidP="00823F08">
            <w:pPr>
              <w:pStyle w:val="Table0"/>
            </w:pPr>
            <w:r w:rsidRPr="00823E8B">
              <w:t>в течение года (по мере необходимости)</w:t>
            </w:r>
          </w:p>
        </w:tc>
        <w:tc>
          <w:tcPr>
            <w:tcW w:w="2337" w:type="dxa"/>
            <w:shd w:val="clear" w:color="auto" w:fill="auto"/>
          </w:tcPr>
          <w:p w:rsidR="0006336A" w:rsidRPr="00823E8B" w:rsidRDefault="0006336A" w:rsidP="00823F08">
            <w:pPr>
              <w:pStyle w:val="Table0"/>
            </w:pPr>
            <w:r w:rsidRPr="00823E8B">
              <w:t>Специалист администрации, к должностным обязанностям которого относится осуществление муниципального контро</w:t>
            </w:r>
            <w:r w:rsidR="00823F08">
              <w:t>ля</w:t>
            </w:r>
          </w:p>
        </w:tc>
      </w:tr>
      <w:tr w:rsidR="00823E8B" w:rsidRPr="00823E8B" w:rsidTr="00823F08">
        <w:trPr>
          <w:jc w:val="center"/>
        </w:trPr>
        <w:tc>
          <w:tcPr>
            <w:tcW w:w="704" w:type="dxa"/>
            <w:shd w:val="clear" w:color="auto" w:fill="auto"/>
          </w:tcPr>
          <w:p w:rsidR="0006336A" w:rsidRPr="00823E8B" w:rsidRDefault="0006336A" w:rsidP="00823F08">
            <w:pPr>
              <w:pStyle w:val="Table0"/>
            </w:pPr>
            <w:r w:rsidRPr="00823E8B">
              <w:t>2.</w:t>
            </w:r>
          </w:p>
        </w:tc>
        <w:tc>
          <w:tcPr>
            <w:tcW w:w="3968" w:type="dxa"/>
            <w:shd w:val="clear" w:color="auto" w:fill="auto"/>
          </w:tcPr>
          <w:p w:rsidR="0006336A" w:rsidRPr="00823E8B" w:rsidRDefault="00E528B1" w:rsidP="00823F08">
            <w:pPr>
              <w:pStyle w:val="Table0"/>
            </w:pPr>
            <w:r w:rsidRPr="00823E8B">
              <w:t>Консультирование</w:t>
            </w:r>
          </w:p>
          <w:p w:rsidR="00E528B1" w:rsidRPr="00823E8B" w:rsidRDefault="00E528B1" w:rsidP="00823F08">
            <w:pPr>
              <w:pStyle w:val="Table0"/>
            </w:pPr>
            <w:r w:rsidRPr="00823E8B">
              <w:t>Консультирование по обращениям контролируемых лиц и их представителей по вопросам, связанным с организацией и осуществлением муниципального контроля на автомобильном транспорте.</w:t>
            </w:r>
          </w:p>
          <w:p w:rsidR="00E528B1" w:rsidRPr="00823E8B" w:rsidRDefault="00E528B1" w:rsidP="00823F08">
            <w:pPr>
              <w:pStyle w:val="Table0"/>
            </w:pPr>
            <w:r w:rsidRPr="00823E8B">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E528B1" w:rsidRPr="00823E8B" w:rsidRDefault="00E528B1" w:rsidP="00823F08">
            <w:pPr>
              <w:pStyle w:val="Table0"/>
            </w:pPr>
            <w:r w:rsidRPr="00823E8B">
              <w:t>Консультирование осуществляется по следующим вопросам:</w:t>
            </w:r>
          </w:p>
          <w:p w:rsidR="00E528B1" w:rsidRPr="00823E8B" w:rsidRDefault="00E528B1" w:rsidP="00823F08">
            <w:pPr>
              <w:pStyle w:val="Table0"/>
            </w:pPr>
            <w:r w:rsidRPr="00823E8B">
              <w:t xml:space="preserve">1) организация и осуществление </w:t>
            </w:r>
            <w:r w:rsidR="00823F08">
              <w:lastRenderedPageBreak/>
              <w:t xml:space="preserve">муниципального контроля на </w:t>
            </w:r>
            <w:r w:rsidRPr="00823E8B">
              <w:t>автомобильном транспорте;</w:t>
            </w:r>
          </w:p>
          <w:p w:rsidR="00E528B1" w:rsidRPr="00823E8B" w:rsidRDefault="00E528B1" w:rsidP="00823F08">
            <w:pPr>
              <w:pStyle w:val="Table0"/>
            </w:pPr>
            <w:r w:rsidRPr="00823E8B">
              <w:t>2) порядок осуществления контрольных мероприятий;</w:t>
            </w:r>
          </w:p>
          <w:p w:rsidR="00E528B1" w:rsidRPr="00823E8B" w:rsidRDefault="00E528B1" w:rsidP="00823F08">
            <w:pPr>
              <w:pStyle w:val="Table0"/>
            </w:pPr>
            <w:r w:rsidRPr="00823E8B">
              <w:t>3) порядок обжалования действий</w:t>
            </w:r>
            <w:r w:rsidR="00823F08">
              <w:t xml:space="preserve"> </w:t>
            </w:r>
            <w:r w:rsidRPr="00823E8B">
              <w:t>(бездействия) должностных лиц,</w:t>
            </w:r>
          </w:p>
          <w:p w:rsidR="00E528B1" w:rsidRPr="00823E8B" w:rsidRDefault="00E528B1" w:rsidP="00823F08">
            <w:pPr>
              <w:pStyle w:val="Table0"/>
            </w:pPr>
            <w:r w:rsidRPr="00823E8B">
              <w:t>уполномоченных осуществлять муниципальный контроль на автомобильном транспорте;</w:t>
            </w:r>
          </w:p>
          <w:p w:rsidR="00E528B1" w:rsidRPr="00823E8B" w:rsidRDefault="00E528B1" w:rsidP="00823F08">
            <w:pPr>
              <w:pStyle w:val="Table0"/>
            </w:pPr>
            <w:r w:rsidRPr="00823E8B">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6336A" w:rsidRPr="00823E8B" w:rsidRDefault="0006336A" w:rsidP="00823F08">
            <w:pPr>
              <w:pStyle w:val="Table0"/>
            </w:pPr>
          </w:p>
        </w:tc>
        <w:tc>
          <w:tcPr>
            <w:tcW w:w="2336" w:type="dxa"/>
            <w:shd w:val="clear" w:color="auto" w:fill="auto"/>
          </w:tcPr>
          <w:p w:rsidR="0006336A" w:rsidRPr="00823E8B" w:rsidRDefault="00E528B1" w:rsidP="00823F08">
            <w:pPr>
              <w:pStyle w:val="Table0"/>
            </w:pPr>
            <w:r w:rsidRPr="00823E8B">
              <w:lastRenderedPageBreak/>
              <w:t>По мере необходимости</w:t>
            </w:r>
          </w:p>
        </w:tc>
        <w:tc>
          <w:tcPr>
            <w:tcW w:w="2337" w:type="dxa"/>
            <w:shd w:val="clear" w:color="auto" w:fill="auto"/>
          </w:tcPr>
          <w:p w:rsidR="0006336A" w:rsidRPr="00823E8B" w:rsidRDefault="0006336A" w:rsidP="00823F08">
            <w:pPr>
              <w:pStyle w:val="Table0"/>
            </w:pPr>
            <w:r w:rsidRPr="00823E8B">
              <w:t>Специалист администрации, к должностным обязанностям которого относится осущес</w:t>
            </w:r>
            <w:r w:rsidR="00823F08">
              <w:t>твление муниципального контроля</w:t>
            </w:r>
          </w:p>
        </w:tc>
      </w:tr>
    </w:tbl>
    <w:p w:rsidR="00823F08" w:rsidRDefault="00823F08" w:rsidP="00823E8B"/>
    <w:p w:rsidR="00E528B1" w:rsidRDefault="00E528B1" w:rsidP="00823F08">
      <w:r w:rsidRPr="00823F08">
        <w:rPr>
          <w:rFonts w:cs="Arial"/>
          <w:b/>
          <w:bCs/>
          <w:sz w:val="28"/>
          <w:szCs w:val="26"/>
        </w:rPr>
        <w:t>4. Показатели результативности и эффективности программы профилактики показатели результативности программы профилактики определяются в соответствии со следующей таблицей</w:t>
      </w:r>
      <w:r w:rsidRPr="00823E8B">
        <w:t>.</w:t>
      </w:r>
    </w:p>
    <w:p w:rsidR="00823F08" w:rsidRPr="00823E8B" w:rsidRDefault="00823F08" w:rsidP="00823E8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909"/>
        <w:gridCol w:w="3331"/>
      </w:tblGrid>
      <w:tr w:rsidR="00823E8B" w:rsidRPr="00823E8B" w:rsidTr="00823F08">
        <w:trPr>
          <w:jc w:val="center"/>
        </w:trPr>
        <w:tc>
          <w:tcPr>
            <w:tcW w:w="560" w:type="dxa"/>
            <w:shd w:val="clear" w:color="auto" w:fill="auto"/>
          </w:tcPr>
          <w:p w:rsidR="00E528B1" w:rsidRPr="00823E8B" w:rsidRDefault="00E528B1" w:rsidP="00823F08">
            <w:pPr>
              <w:pStyle w:val="Table1"/>
            </w:pPr>
            <w:r w:rsidRPr="00823E8B">
              <w:t>№ п/п</w:t>
            </w:r>
          </w:p>
        </w:tc>
        <w:tc>
          <w:tcPr>
            <w:tcW w:w="5526" w:type="dxa"/>
            <w:shd w:val="clear" w:color="auto" w:fill="auto"/>
          </w:tcPr>
          <w:p w:rsidR="00E528B1" w:rsidRPr="00823E8B" w:rsidRDefault="00E528B1" w:rsidP="00823F08">
            <w:pPr>
              <w:pStyle w:val="Table1"/>
            </w:pPr>
            <w:r w:rsidRPr="00823E8B">
              <w:t>Наименование показателя</w:t>
            </w:r>
          </w:p>
        </w:tc>
        <w:tc>
          <w:tcPr>
            <w:tcW w:w="3115" w:type="dxa"/>
            <w:shd w:val="clear" w:color="auto" w:fill="auto"/>
          </w:tcPr>
          <w:p w:rsidR="00E528B1" w:rsidRPr="00823E8B" w:rsidRDefault="00E528B1" w:rsidP="00823F08">
            <w:pPr>
              <w:pStyle w:val="Table1"/>
            </w:pPr>
            <w:r w:rsidRPr="00823E8B">
              <w:t>Величина</w:t>
            </w:r>
          </w:p>
        </w:tc>
      </w:tr>
      <w:tr w:rsidR="00823E8B" w:rsidRPr="00823E8B" w:rsidTr="00823F08">
        <w:trPr>
          <w:jc w:val="center"/>
        </w:trPr>
        <w:tc>
          <w:tcPr>
            <w:tcW w:w="560" w:type="dxa"/>
            <w:shd w:val="clear" w:color="auto" w:fill="auto"/>
          </w:tcPr>
          <w:p w:rsidR="00E528B1" w:rsidRPr="00823E8B" w:rsidRDefault="00E528B1" w:rsidP="00823F08">
            <w:pPr>
              <w:pStyle w:val="Table0"/>
            </w:pPr>
            <w:r w:rsidRPr="00823E8B">
              <w:t>1.</w:t>
            </w:r>
          </w:p>
        </w:tc>
        <w:tc>
          <w:tcPr>
            <w:tcW w:w="5526" w:type="dxa"/>
            <w:shd w:val="clear" w:color="auto" w:fill="auto"/>
          </w:tcPr>
          <w:p w:rsidR="00E528B1" w:rsidRPr="00823E8B" w:rsidRDefault="00E528B1" w:rsidP="00823F08">
            <w:pPr>
              <w:pStyle w:val="Table0"/>
            </w:pPr>
            <w:r w:rsidRPr="00823E8B">
              <w:t xml:space="preserve">Полнота информации, размещенной на официальном сайте администрации в соответствии с частью </w:t>
            </w:r>
            <w:r w:rsidR="00823F08">
              <w:t xml:space="preserve">3 статьи 46 Федерального закона </w:t>
            </w:r>
            <w:hyperlink r:id="rId12" w:history="1">
              <w:r w:rsidRPr="00823E8B">
                <w:rPr>
                  <w:rStyle w:val="ad"/>
                  <w:color w:val="auto"/>
                </w:rPr>
                <w:t>от 31.07.2020 № 248-ФЗ</w:t>
              </w:r>
            </w:hyperlink>
            <w:r w:rsidR="00823F08">
              <w:t xml:space="preserve"> </w:t>
            </w:r>
            <w:r w:rsidRPr="00823E8B">
              <w:t>«О государственном контроле (надзоре) и муниципальном контроле в Российской Федерации».</w:t>
            </w:r>
          </w:p>
        </w:tc>
        <w:tc>
          <w:tcPr>
            <w:tcW w:w="3115" w:type="dxa"/>
            <w:shd w:val="clear" w:color="auto" w:fill="auto"/>
          </w:tcPr>
          <w:p w:rsidR="00E528B1" w:rsidRPr="00823E8B" w:rsidRDefault="00E528B1" w:rsidP="00823F08">
            <w:pPr>
              <w:pStyle w:val="Table0"/>
            </w:pPr>
            <w:r w:rsidRPr="00823E8B">
              <w:t>100 %</w:t>
            </w:r>
          </w:p>
        </w:tc>
      </w:tr>
      <w:tr w:rsidR="00823E8B" w:rsidRPr="00823E8B" w:rsidTr="00823F08">
        <w:trPr>
          <w:jc w:val="center"/>
        </w:trPr>
        <w:tc>
          <w:tcPr>
            <w:tcW w:w="560" w:type="dxa"/>
            <w:shd w:val="clear" w:color="auto" w:fill="auto"/>
          </w:tcPr>
          <w:p w:rsidR="00E528B1" w:rsidRPr="00823E8B" w:rsidRDefault="00E528B1" w:rsidP="00823F08">
            <w:pPr>
              <w:pStyle w:val="Table0"/>
            </w:pPr>
            <w:r w:rsidRPr="00823E8B">
              <w:t>2.</w:t>
            </w:r>
          </w:p>
        </w:tc>
        <w:tc>
          <w:tcPr>
            <w:tcW w:w="5526" w:type="dxa"/>
            <w:shd w:val="clear" w:color="auto" w:fill="auto"/>
          </w:tcPr>
          <w:p w:rsidR="00E528B1" w:rsidRPr="00823E8B" w:rsidRDefault="00E528B1" w:rsidP="00823F08">
            <w:pPr>
              <w:pStyle w:val="Table0"/>
            </w:pPr>
            <w:r w:rsidRPr="00823E8B">
              <w:t>Доля лиц, удовлетворенных консультированием в общем количестве лиц, обратившихся за консультированием</w:t>
            </w:r>
          </w:p>
        </w:tc>
        <w:tc>
          <w:tcPr>
            <w:tcW w:w="3115" w:type="dxa"/>
            <w:shd w:val="clear" w:color="auto" w:fill="auto"/>
          </w:tcPr>
          <w:p w:rsidR="00E528B1" w:rsidRPr="00823E8B" w:rsidRDefault="00E528B1" w:rsidP="00823F08">
            <w:pPr>
              <w:pStyle w:val="Table0"/>
            </w:pPr>
            <w:r w:rsidRPr="00823E8B">
              <w:t>95% и более</w:t>
            </w:r>
          </w:p>
        </w:tc>
      </w:tr>
    </w:tbl>
    <w:p w:rsidR="005C38E4" w:rsidRPr="00823E8B" w:rsidRDefault="005C38E4" w:rsidP="00823E8B"/>
    <w:sectPr w:rsidR="005C38E4" w:rsidRPr="00823E8B" w:rsidSect="00823E8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6C" w:rsidRDefault="0018286C" w:rsidP="007E2AE9">
      <w:r>
        <w:separator/>
      </w:r>
    </w:p>
  </w:endnote>
  <w:endnote w:type="continuationSeparator" w:id="0">
    <w:p w:rsidR="0018286C" w:rsidRDefault="0018286C" w:rsidP="007E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6C" w:rsidRDefault="0018286C" w:rsidP="007E2AE9">
      <w:r>
        <w:separator/>
      </w:r>
    </w:p>
  </w:footnote>
  <w:footnote w:type="continuationSeparator" w:id="0">
    <w:p w:rsidR="0018286C" w:rsidRDefault="0018286C" w:rsidP="007E2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6E"/>
    <w:rsid w:val="0006336A"/>
    <w:rsid w:val="00111A71"/>
    <w:rsid w:val="0018286C"/>
    <w:rsid w:val="00197D95"/>
    <w:rsid w:val="00570350"/>
    <w:rsid w:val="005C25DE"/>
    <w:rsid w:val="005C38E4"/>
    <w:rsid w:val="005F0B90"/>
    <w:rsid w:val="00726CB6"/>
    <w:rsid w:val="007E2AE9"/>
    <w:rsid w:val="00823E8B"/>
    <w:rsid w:val="00823F08"/>
    <w:rsid w:val="00896B67"/>
    <w:rsid w:val="00AF73D8"/>
    <w:rsid w:val="00B7466E"/>
    <w:rsid w:val="00BC7301"/>
    <w:rsid w:val="00E528B1"/>
    <w:rsid w:val="00EF0332"/>
    <w:rsid w:val="00F55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97D9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97D95"/>
    <w:pPr>
      <w:jc w:val="center"/>
      <w:outlineLvl w:val="0"/>
    </w:pPr>
    <w:rPr>
      <w:rFonts w:cs="Arial"/>
      <w:b/>
      <w:bCs/>
      <w:kern w:val="32"/>
      <w:sz w:val="32"/>
      <w:szCs w:val="32"/>
    </w:rPr>
  </w:style>
  <w:style w:type="paragraph" w:styleId="2">
    <w:name w:val="heading 2"/>
    <w:aliases w:val="!Разделы документа"/>
    <w:basedOn w:val="a"/>
    <w:link w:val="20"/>
    <w:qFormat/>
    <w:rsid w:val="00197D95"/>
    <w:pPr>
      <w:jc w:val="center"/>
      <w:outlineLvl w:val="1"/>
    </w:pPr>
    <w:rPr>
      <w:rFonts w:cs="Arial"/>
      <w:b/>
      <w:bCs/>
      <w:iCs/>
      <w:sz w:val="30"/>
      <w:szCs w:val="28"/>
    </w:rPr>
  </w:style>
  <w:style w:type="paragraph" w:styleId="3">
    <w:name w:val="heading 3"/>
    <w:aliases w:val="!Главы документа"/>
    <w:basedOn w:val="a"/>
    <w:link w:val="30"/>
    <w:qFormat/>
    <w:rsid w:val="00197D95"/>
    <w:pPr>
      <w:outlineLvl w:val="2"/>
    </w:pPr>
    <w:rPr>
      <w:rFonts w:cs="Arial"/>
      <w:b/>
      <w:bCs/>
      <w:sz w:val="28"/>
      <w:szCs w:val="26"/>
    </w:rPr>
  </w:style>
  <w:style w:type="paragraph" w:styleId="4">
    <w:name w:val="heading 4"/>
    <w:aliases w:val="!Параграфы/Статьи документа"/>
    <w:basedOn w:val="a"/>
    <w:link w:val="40"/>
    <w:qFormat/>
    <w:rsid w:val="00197D95"/>
    <w:pPr>
      <w:outlineLvl w:val="3"/>
    </w:pPr>
    <w:rPr>
      <w:b/>
      <w:bCs/>
      <w:sz w:val="26"/>
      <w:szCs w:val="28"/>
    </w:rPr>
  </w:style>
  <w:style w:type="character" w:default="1" w:styleId="a0">
    <w:name w:val="Default Paragraph Font"/>
    <w:semiHidden/>
    <w:rsid w:val="00197D9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97D95"/>
  </w:style>
  <w:style w:type="paragraph" w:styleId="a3">
    <w:name w:val="Normal (Web)"/>
    <w:basedOn w:val="a"/>
    <w:uiPriority w:val="99"/>
    <w:unhideWhenUsed/>
    <w:rsid w:val="007E2AE9"/>
    <w:pPr>
      <w:spacing w:before="100" w:beforeAutospacing="1" w:after="100" w:afterAutospacing="1"/>
    </w:pPr>
    <w:rPr>
      <w:rFonts w:ascii="Times New Roman" w:hAnsi="Times New Roman"/>
    </w:rPr>
  </w:style>
  <w:style w:type="character" w:customStyle="1" w:styleId="11">
    <w:name w:val="Гиперссылка1"/>
    <w:basedOn w:val="a0"/>
    <w:rsid w:val="007E2AE9"/>
  </w:style>
  <w:style w:type="character" w:customStyle="1" w:styleId="21">
    <w:name w:val="Гиперссылка2"/>
    <w:basedOn w:val="a0"/>
    <w:rsid w:val="007E2AE9"/>
  </w:style>
  <w:style w:type="paragraph" w:styleId="a4">
    <w:name w:val="header"/>
    <w:basedOn w:val="a"/>
    <w:link w:val="a5"/>
    <w:uiPriority w:val="99"/>
    <w:unhideWhenUsed/>
    <w:rsid w:val="007E2AE9"/>
    <w:pPr>
      <w:tabs>
        <w:tab w:val="center" w:pos="4677"/>
        <w:tab w:val="right" w:pos="9355"/>
      </w:tabs>
    </w:pPr>
  </w:style>
  <w:style w:type="character" w:customStyle="1" w:styleId="a5">
    <w:name w:val="Верхний колонтитул Знак"/>
    <w:link w:val="a4"/>
    <w:uiPriority w:val="99"/>
    <w:rsid w:val="007E2AE9"/>
    <w:rPr>
      <w:rFonts w:ascii="Arial" w:eastAsia="Calibri" w:hAnsi="Arial" w:cs="Times New Roman"/>
      <w:sz w:val="20"/>
      <w:szCs w:val="20"/>
      <w:lang w:eastAsia="ru-RU"/>
    </w:rPr>
  </w:style>
  <w:style w:type="paragraph" w:styleId="a6">
    <w:name w:val="footer"/>
    <w:basedOn w:val="a"/>
    <w:link w:val="a7"/>
    <w:uiPriority w:val="99"/>
    <w:unhideWhenUsed/>
    <w:rsid w:val="007E2AE9"/>
    <w:pPr>
      <w:tabs>
        <w:tab w:val="center" w:pos="4677"/>
        <w:tab w:val="right" w:pos="9355"/>
      </w:tabs>
    </w:pPr>
  </w:style>
  <w:style w:type="character" w:customStyle="1" w:styleId="a7">
    <w:name w:val="Нижний колонтитул Знак"/>
    <w:link w:val="a6"/>
    <w:uiPriority w:val="99"/>
    <w:rsid w:val="007E2AE9"/>
    <w:rPr>
      <w:rFonts w:ascii="Arial" w:eastAsia="Calibri" w:hAnsi="Arial" w:cs="Times New Roman"/>
      <w:sz w:val="20"/>
      <w:szCs w:val="20"/>
      <w:lang w:eastAsia="ru-RU"/>
    </w:rPr>
  </w:style>
  <w:style w:type="table" w:styleId="a8">
    <w:name w:val="Table Grid"/>
    <w:basedOn w:val="a1"/>
    <w:uiPriority w:val="39"/>
    <w:rsid w:val="00063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
    <w:rsid w:val="00E528B1"/>
    <w:pPr>
      <w:spacing w:before="100" w:beforeAutospacing="1" w:after="100" w:afterAutospacing="1"/>
    </w:pPr>
    <w:rPr>
      <w:rFonts w:ascii="Times New Roman" w:hAnsi="Times New Roman"/>
    </w:rPr>
  </w:style>
  <w:style w:type="paragraph" w:styleId="a9">
    <w:name w:val="Balloon Text"/>
    <w:basedOn w:val="a"/>
    <w:link w:val="aa"/>
    <w:uiPriority w:val="99"/>
    <w:semiHidden/>
    <w:unhideWhenUsed/>
    <w:rsid w:val="00E528B1"/>
    <w:rPr>
      <w:rFonts w:ascii="Segoe UI" w:hAnsi="Segoe UI" w:cs="Segoe UI"/>
      <w:sz w:val="18"/>
      <w:szCs w:val="18"/>
    </w:rPr>
  </w:style>
  <w:style w:type="character" w:customStyle="1" w:styleId="aa">
    <w:name w:val="Текст выноски Знак"/>
    <w:link w:val="a9"/>
    <w:uiPriority w:val="99"/>
    <w:semiHidden/>
    <w:rsid w:val="00E528B1"/>
    <w:rPr>
      <w:rFonts w:ascii="Segoe UI" w:eastAsia="Calibri" w:hAnsi="Segoe UI" w:cs="Segoe UI"/>
      <w:sz w:val="18"/>
      <w:szCs w:val="18"/>
      <w:lang w:eastAsia="ru-RU"/>
    </w:rPr>
  </w:style>
  <w:style w:type="character" w:customStyle="1" w:styleId="10">
    <w:name w:val="Заголовок 1 Знак"/>
    <w:aliases w:val="!Части документа Знак"/>
    <w:basedOn w:val="a0"/>
    <w:link w:val="1"/>
    <w:rsid w:val="00823E8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823E8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823E8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823E8B"/>
    <w:rPr>
      <w:rFonts w:ascii="Arial" w:eastAsia="Times New Roman" w:hAnsi="Arial"/>
      <w:b/>
      <w:bCs/>
      <w:sz w:val="26"/>
      <w:szCs w:val="28"/>
    </w:rPr>
  </w:style>
  <w:style w:type="character" w:styleId="HTML">
    <w:name w:val="HTML Variable"/>
    <w:aliases w:val="!Ссылки в документе"/>
    <w:basedOn w:val="a0"/>
    <w:rsid w:val="00197D9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97D9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823E8B"/>
    <w:rPr>
      <w:rFonts w:ascii="Courier" w:eastAsia="Times New Roman" w:hAnsi="Courier"/>
      <w:sz w:val="22"/>
    </w:rPr>
  </w:style>
  <w:style w:type="paragraph" w:customStyle="1" w:styleId="Title">
    <w:name w:val="Title!Название НПА"/>
    <w:basedOn w:val="a"/>
    <w:rsid w:val="00197D95"/>
    <w:pPr>
      <w:spacing w:before="240" w:after="60"/>
      <w:jc w:val="center"/>
      <w:outlineLvl w:val="0"/>
    </w:pPr>
    <w:rPr>
      <w:rFonts w:cs="Arial"/>
      <w:b/>
      <w:bCs/>
      <w:kern w:val="28"/>
      <w:sz w:val="32"/>
      <w:szCs w:val="32"/>
    </w:rPr>
  </w:style>
  <w:style w:type="character" w:styleId="ad">
    <w:name w:val="Hyperlink"/>
    <w:basedOn w:val="a0"/>
    <w:rsid w:val="00197D95"/>
    <w:rPr>
      <w:color w:val="0000FF"/>
      <w:u w:val="none"/>
    </w:rPr>
  </w:style>
  <w:style w:type="paragraph" w:customStyle="1" w:styleId="Application">
    <w:name w:val="Application!Приложение"/>
    <w:rsid w:val="00197D95"/>
    <w:pPr>
      <w:spacing w:before="120" w:after="120"/>
      <w:jc w:val="right"/>
    </w:pPr>
    <w:rPr>
      <w:rFonts w:ascii="Arial" w:eastAsia="Times New Roman" w:hAnsi="Arial" w:cs="Arial"/>
      <w:b/>
      <w:bCs/>
      <w:kern w:val="28"/>
      <w:sz w:val="32"/>
      <w:szCs w:val="32"/>
    </w:rPr>
  </w:style>
  <w:style w:type="paragraph" w:customStyle="1" w:styleId="Table0">
    <w:name w:val="Table!Таблица"/>
    <w:rsid w:val="00197D95"/>
    <w:rPr>
      <w:rFonts w:ascii="Arial" w:eastAsia="Times New Roman" w:hAnsi="Arial" w:cs="Arial"/>
      <w:bCs/>
      <w:kern w:val="28"/>
      <w:sz w:val="24"/>
      <w:szCs w:val="32"/>
    </w:rPr>
  </w:style>
  <w:style w:type="paragraph" w:customStyle="1" w:styleId="Table1">
    <w:name w:val="Table!"/>
    <w:next w:val="Table0"/>
    <w:rsid w:val="00197D9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97D9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97D9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97D9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97D95"/>
    <w:pPr>
      <w:jc w:val="center"/>
      <w:outlineLvl w:val="0"/>
    </w:pPr>
    <w:rPr>
      <w:rFonts w:cs="Arial"/>
      <w:b/>
      <w:bCs/>
      <w:kern w:val="32"/>
      <w:sz w:val="32"/>
      <w:szCs w:val="32"/>
    </w:rPr>
  </w:style>
  <w:style w:type="paragraph" w:styleId="2">
    <w:name w:val="heading 2"/>
    <w:aliases w:val="!Разделы документа"/>
    <w:basedOn w:val="a"/>
    <w:link w:val="20"/>
    <w:qFormat/>
    <w:rsid w:val="00197D95"/>
    <w:pPr>
      <w:jc w:val="center"/>
      <w:outlineLvl w:val="1"/>
    </w:pPr>
    <w:rPr>
      <w:rFonts w:cs="Arial"/>
      <w:b/>
      <w:bCs/>
      <w:iCs/>
      <w:sz w:val="30"/>
      <w:szCs w:val="28"/>
    </w:rPr>
  </w:style>
  <w:style w:type="paragraph" w:styleId="3">
    <w:name w:val="heading 3"/>
    <w:aliases w:val="!Главы документа"/>
    <w:basedOn w:val="a"/>
    <w:link w:val="30"/>
    <w:qFormat/>
    <w:rsid w:val="00197D95"/>
    <w:pPr>
      <w:outlineLvl w:val="2"/>
    </w:pPr>
    <w:rPr>
      <w:rFonts w:cs="Arial"/>
      <w:b/>
      <w:bCs/>
      <w:sz w:val="28"/>
      <w:szCs w:val="26"/>
    </w:rPr>
  </w:style>
  <w:style w:type="paragraph" w:styleId="4">
    <w:name w:val="heading 4"/>
    <w:aliases w:val="!Параграфы/Статьи документа"/>
    <w:basedOn w:val="a"/>
    <w:link w:val="40"/>
    <w:qFormat/>
    <w:rsid w:val="00197D95"/>
    <w:pPr>
      <w:outlineLvl w:val="3"/>
    </w:pPr>
    <w:rPr>
      <w:b/>
      <w:bCs/>
      <w:sz w:val="26"/>
      <w:szCs w:val="28"/>
    </w:rPr>
  </w:style>
  <w:style w:type="character" w:default="1" w:styleId="a0">
    <w:name w:val="Default Paragraph Font"/>
    <w:semiHidden/>
    <w:rsid w:val="00197D9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97D95"/>
  </w:style>
  <w:style w:type="paragraph" w:styleId="a3">
    <w:name w:val="Normal (Web)"/>
    <w:basedOn w:val="a"/>
    <w:uiPriority w:val="99"/>
    <w:unhideWhenUsed/>
    <w:rsid w:val="007E2AE9"/>
    <w:pPr>
      <w:spacing w:before="100" w:beforeAutospacing="1" w:after="100" w:afterAutospacing="1"/>
    </w:pPr>
    <w:rPr>
      <w:rFonts w:ascii="Times New Roman" w:hAnsi="Times New Roman"/>
    </w:rPr>
  </w:style>
  <w:style w:type="character" w:customStyle="1" w:styleId="11">
    <w:name w:val="Гиперссылка1"/>
    <w:basedOn w:val="a0"/>
    <w:rsid w:val="007E2AE9"/>
  </w:style>
  <w:style w:type="character" w:customStyle="1" w:styleId="21">
    <w:name w:val="Гиперссылка2"/>
    <w:basedOn w:val="a0"/>
    <w:rsid w:val="007E2AE9"/>
  </w:style>
  <w:style w:type="paragraph" w:styleId="a4">
    <w:name w:val="header"/>
    <w:basedOn w:val="a"/>
    <w:link w:val="a5"/>
    <w:uiPriority w:val="99"/>
    <w:unhideWhenUsed/>
    <w:rsid w:val="007E2AE9"/>
    <w:pPr>
      <w:tabs>
        <w:tab w:val="center" w:pos="4677"/>
        <w:tab w:val="right" w:pos="9355"/>
      </w:tabs>
    </w:pPr>
  </w:style>
  <w:style w:type="character" w:customStyle="1" w:styleId="a5">
    <w:name w:val="Верхний колонтитул Знак"/>
    <w:link w:val="a4"/>
    <w:uiPriority w:val="99"/>
    <w:rsid w:val="007E2AE9"/>
    <w:rPr>
      <w:rFonts w:ascii="Arial" w:eastAsia="Calibri" w:hAnsi="Arial" w:cs="Times New Roman"/>
      <w:sz w:val="20"/>
      <w:szCs w:val="20"/>
      <w:lang w:eastAsia="ru-RU"/>
    </w:rPr>
  </w:style>
  <w:style w:type="paragraph" w:styleId="a6">
    <w:name w:val="footer"/>
    <w:basedOn w:val="a"/>
    <w:link w:val="a7"/>
    <w:uiPriority w:val="99"/>
    <w:unhideWhenUsed/>
    <w:rsid w:val="007E2AE9"/>
    <w:pPr>
      <w:tabs>
        <w:tab w:val="center" w:pos="4677"/>
        <w:tab w:val="right" w:pos="9355"/>
      </w:tabs>
    </w:pPr>
  </w:style>
  <w:style w:type="character" w:customStyle="1" w:styleId="a7">
    <w:name w:val="Нижний колонтитул Знак"/>
    <w:link w:val="a6"/>
    <w:uiPriority w:val="99"/>
    <w:rsid w:val="007E2AE9"/>
    <w:rPr>
      <w:rFonts w:ascii="Arial" w:eastAsia="Calibri" w:hAnsi="Arial" w:cs="Times New Roman"/>
      <w:sz w:val="20"/>
      <w:szCs w:val="20"/>
      <w:lang w:eastAsia="ru-RU"/>
    </w:rPr>
  </w:style>
  <w:style w:type="table" w:styleId="a8">
    <w:name w:val="Table Grid"/>
    <w:basedOn w:val="a1"/>
    <w:uiPriority w:val="39"/>
    <w:rsid w:val="00063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
    <w:rsid w:val="00E528B1"/>
    <w:pPr>
      <w:spacing w:before="100" w:beforeAutospacing="1" w:after="100" w:afterAutospacing="1"/>
    </w:pPr>
    <w:rPr>
      <w:rFonts w:ascii="Times New Roman" w:hAnsi="Times New Roman"/>
    </w:rPr>
  </w:style>
  <w:style w:type="paragraph" w:styleId="a9">
    <w:name w:val="Balloon Text"/>
    <w:basedOn w:val="a"/>
    <w:link w:val="aa"/>
    <w:uiPriority w:val="99"/>
    <w:semiHidden/>
    <w:unhideWhenUsed/>
    <w:rsid w:val="00E528B1"/>
    <w:rPr>
      <w:rFonts w:ascii="Segoe UI" w:hAnsi="Segoe UI" w:cs="Segoe UI"/>
      <w:sz w:val="18"/>
      <w:szCs w:val="18"/>
    </w:rPr>
  </w:style>
  <w:style w:type="character" w:customStyle="1" w:styleId="aa">
    <w:name w:val="Текст выноски Знак"/>
    <w:link w:val="a9"/>
    <w:uiPriority w:val="99"/>
    <w:semiHidden/>
    <w:rsid w:val="00E528B1"/>
    <w:rPr>
      <w:rFonts w:ascii="Segoe UI" w:eastAsia="Calibri" w:hAnsi="Segoe UI" w:cs="Segoe UI"/>
      <w:sz w:val="18"/>
      <w:szCs w:val="18"/>
      <w:lang w:eastAsia="ru-RU"/>
    </w:rPr>
  </w:style>
  <w:style w:type="character" w:customStyle="1" w:styleId="10">
    <w:name w:val="Заголовок 1 Знак"/>
    <w:aliases w:val="!Части документа Знак"/>
    <w:basedOn w:val="a0"/>
    <w:link w:val="1"/>
    <w:rsid w:val="00823E8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823E8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823E8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823E8B"/>
    <w:rPr>
      <w:rFonts w:ascii="Arial" w:eastAsia="Times New Roman" w:hAnsi="Arial"/>
      <w:b/>
      <w:bCs/>
      <w:sz w:val="26"/>
      <w:szCs w:val="28"/>
    </w:rPr>
  </w:style>
  <w:style w:type="character" w:styleId="HTML">
    <w:name w:val="HTML Variable"/>
    <w:aliases w:val="!Ссылки в документе"/>
    <w:basedOn w:val="a0"/>
    <w:rsid w:val="00197D9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197D9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823E8B"/>
    <w:rPr>
      <w:rFonts w:ascii="Courier" w:eastAsia="Times New Roman" w:hAnsi="Courier"/>
      <w:sz w:val="22"/>
    </w:rPr>
  </w:style>
  <w:style w:type="paragraph" w:customStyle="1" w:styleId="Title">
    <w:name w:val="Title!Название НПА"/>
    <w:basedOn w:val="a"/>
    <w:rsid w:val="00197D95"/>
    <w:pPr>
      <w:spacing w:before="240" w:after="60"/>
      <w:jc w:val="center"/>
      <w:outlineLvl w:val="0"/>
    </w:pPr>
    <w:rPr>
      <w:rFonts w:cs="Arial"/>
      <w:b/>
      <w:bCs/>
      <w:kern w:val="28"/>
      <w:sz w:val="32"/>
      <w:szCs w:val="32"/>
    </w:rPr>
  </w:style>
  <w:style w:type="character" w:styleId="ad">
    <w:name w:val="Hyperlink"/>
    <w:basedOn w:val="a0"/>
    <w:rsid w:val="00197D95"/>
    <w:rPr>
      <w:color w:val="0000FF"/>
      <w:u w:val="none"/>
    </w:rPr>
  </w:style>
  <w:style w:type="paragraph" w:customStyle="1" w:styleId="Application">
    <w:name w:val="Application!Приложение"/>
    <w:rsid w:val="00197D95"/>
    <w:pPr>
      <w:spacing w:before="120" w:after="120"/>
      <w:jc w:val="right"/>
    </w:pPr>
    <w:rPr>
      <w:rFonts w:ascii="Arial" w:eastAsia="Times New Roman" w:hAnsi="Arial" w:cs="Arial"/>
      <w:b/>
      <w:bCs/>
      <w:kern w:val="28"/>
      <w:sz w:val="32"/>
      <w:szCs w:val="32"/>
    </w:rPr>
  </w:style>
  <w:style w:type="paragraph" w:customStyle="1" w:styleId="Table0">
    <w:name w:val="Table!Таблица"/>
    <w:rsid w:val="00197D95"/>
    <w:rPr>
      <w:rFonts w:ascii="Arial" w:eastAsia="Times New Roman" w:hAnsi="Arial" w:cs="Arial"/>
      <w:bCs/>
      <w:kern w:val="28"/>
      <w:sz w:val="24"/>
      <w:szCs w:val="32"/>
    </w:rPr>
  </w:style>
  <w:style w:type="paragraph" w:customStyle="1" w:styleId="Table1">
    <w:name w:val="Table!"/>
    <w:next w:val="Table0"/>
    <w:rsid w:val="00197D9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97D95"/>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97D9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2270">
      <w:bodyDiv w:val="1"/>
      <w:marLeft w:val="0"/>
      <w:marRight w:val="0"/>
      <w:marTop w:val="0"/>
      <w:marBottom w:val="0"/>
      <w:divBdr>
        <w:top w:val="none" w:sz="0" w:space="0" w:color="auto"/>
        <w:left w:val="none" w:sz="0" w:space="0" w:color="auto"/>
        <w:bottom w:val="none" w:sz="0" w:space="0" w:color="auto"/>
        <w:right w:val="none" w:sz="0" w:space="0" w:color="auto"/>
      </w:divBdr>
    </w:div>
    <w:div w:id="814177513">
      <w:bodyDiv w:val="1"/>
      <w:marLeft w:val="0"/>
      <w:marRight w:val="0"/>
      <w:marTop w:val="0"/>
      <w:marBottom w:val="0"/>
      <w:divBdr>
        <w:top w:val="none" w:sz="0" w:space="0" w:color="auto"/>
        <w:left w:val="none" w:sz="0" w:space="0" w:color="auto"/>
        <w:bottom w:val="none" w:sz="0" w:space="0" w:color="auto"/>
        <w:right w:val="none" w:sz="0" w:space="0" w:color="auto"/>
      </w:divBdr>
    </w:div>
    <w:div w:id="1449661168">
      <w:bodyDiv w:val="1"/>
      <w:marLeft w:val="0"/>
      <w:marRight w:val="0"/>
      <w:marTop w:val="0"/>
      <w:marBottom w:val="0"/>
      <w:divBdr>
        <w:top w:val="none" w:sz="0" w:space="0" w:color="auto"/>
        <w:left w:val="none" w:sz="0" w:space="0" w:color="auto"/>
        <w:bottom w:val="none" w:sz="0" w:space="0" w:color="auto"/>
        <w:right w:val="none" w:sz="0" w:space="0" w:color="auto"/>
      </w:divBdr>
    </w:div>
    <w:div w:id="1665428371">
      <w:bodyDiv w:val="1"/>
      <w:marLeft w:val="0"/>
      <w:marRight w:val="0"/>
      <w:marTop w:val="0"/>
      <w:marBottom w:val="0"/>
      <w:divBdr>
        <w:top w:val="none" w:sz="0" w:space="0" w:color="auto"/>
        <w:left w:val="none" w:sz="0" w:space="0" w:color="auto"/>
        <w:bottom w:val="none" w:sz="0" w:space="0" w:color="auto"/>
        <w:right w:val="none" w:sz="0" w:space="0" w:color="auto"/>
      </w:divBdr>
    </w:div>
    <w:div w:id="19301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f3d4b1f-89fd-47d9-a957-f38073d47ee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a-service.minjust.ru:8080/rnla-links/ws/content/act/cf1f5643-3aeb-4438-9333-2e47f2a9d0e7.html" TargetMode="External"/><Relationship Id="rId12" Type="http://schemas.openxmlformats.org/officeDocument/2006/relationships/hyperlink" Target="http://nla-service.minjust.ru:8080/rnla-links/ws/content/act/cf1f5643-3aeb-4438-9333-2e47f2a9d0e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la-service.minjust.ru:8080/rnla-links/ws/content/act/cf1f5643-3aeb-4438-9333-2e47f2a9d0e7.html" TargetMode="External"/><Relationship Id="rId5" Type="http://schemas.openxmlformats.org/officeDocument/2006/relationships/footnotes" Target="footnotes.xml"/><Relationship Id="rId10" Type="http://schemas.openxmlformats.org/officeDocument/2006/relationships/hyperlink" Target="http://nla-service.minjust.ru:8080/rnla-links/ws/content/act/cf1f5643-3aeb-4438-9333-2e47f2a9d0e7.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7</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17745</CharactersWithSpaces>
  <SharedDoc>false</SharedDoc>
  <HLinks>
    <vt:vector size="36" baseType="variant">
      <vt:variant>
        <vt:i4>6684716</vt:i4>
      </vt:variant>
      <vt:variant>
        <vt:i4>15</vt:i4>
      </vt:variant>
      <vt:variant>
        <vt:i4>0</vt:i4>
      </vt:variant>
      <vt:variant>
        <vt:i4>5</vt:i4>
      </vt:variant>
      <vt:variant>
        <vt:lpwstr>http://nla-service.minjust.ru:8080/rnla-links/ws/content/act/cf1f5643-3aeb-4438-9333-2e47f2a9d0e7.html</vt:lpwstr>
      </vt:variant>
      <vt:variant>
        <vt:lpwstr/>
      </vt:variant>
      <vt:variant>
        <vt:i4>6684716</vt:i4>
      </vt:variant>
      <vt:variant>
        <vt:i4>12</vt:i4>
      </vt:variant>
      <vt:variant>
        <vt:i4>0</vt:i4>
      </vt:variant>
      <vt:variant>
        <vt:i4>5</vt:i4>
      </vt:variant>
      <vt:variant>
        <vt:lpwstr>http://nla-service.minjust.ru:8080/rnla-links/ws/content/act/cf1f5643-3aeb-4438-9333-2e47f2a9d0e7.html</vt:lpwstr>
      </vt:variant>
      <vt:variant>
        <vt:lpwstr/>
      </vt:variant>
      <vt:variant>
        <vt:i4>6684716</vt:i4>
      </vt:variant>
      <vt:variant>
        <vt:i4>9</vt:i4>
      </vt:variant>
      <vt:variant>
        <vt:i4>0</vt:i4>
      </vt:variant>
      <vt:variant>
        <vt:i4>5</vt:i4>
      </vt:variant>
      <vt:variant>
        <vt:lpwstr>http://nla-service.minjust.ru:8080/rnla-links/ws/content/act/cf1f5643-3aeb-4438-9333-2e47f2a9d0e7.html</vt:lpwstr>
      </vt:variant>
      <vt:variant>
        <vt:lpwstr/>
      </vt:variant>
      <vt:variant>
        <vt:i4>6684716</vt:i4>
      </vt:variant>
      <vt:variant>
        <vt:i4>6</vt:i4>
      </vt:variant>
      <vt:variant>
        <vt:i4>0</vt:i4>
      </vt:variant>
      <vt:variant>
        <vt:i4>5</vt:i4>
      </vt:variant>
      <vt:variant>
        <vt:lpwstr>http://nla-service.minjust.ru:8080/rnla-links/ws/content/act/cf1f5643-3aeb-4438-9333-2e47f2a9d0e7.html</vt:lpwstr>
      </vt:variant>
      <vt:variant>
        <vt:lpwstr/>
      </vt:variant>
      <vt:variant>
        <vt:i4>6946931</vt:i4>
      </vt:variant>
      <vt:variant>
        <vt:i4>3</vt:i4>
      </vt:variant>
      <vt:variant>
        <vt:i4>0</vt:i4>
      </vt:variant>
      <vt:variant>
        <vt:i4>5</vt:i4>
      </vt:variant>
      <vt:variant>
        <vt:lpwstr>http://nla-service.minjust.ru:8080/rnla-links/ws/content/act/1f3d4b1f-89fd-47d9-a957-f38073d47ee7.html</vt:lpwstr>
      </vt:variant>
      <vt:variant>
        <vt:lpwstr/>
      </vt:variant>
      <vt:variant>
        <vt:i4>6684716</vt:i4>
      </vt:variant>
      <vt:variant>
        <vt:i4>0</vt:i4>
      </vt:variant>
      <vt:variant>
        <vt:i4>0</vt:i4>
      </vt:variant>
      <vt:variant>
        <vt:i4>5</vt:i4>
      </vt:variant>
      <vt:variant>
        <vt:lpwstr>http://nla-service.minjust.ru:8080/rnla-links/ws/content/act/cf1f5643-3aeb-4438-9333-2e47f2a9d0e7.html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2022-05-28T13:45:00Z</cp:lastPrinted>
  <dcterms:created xsi:type="dcterms:W3CDTF">2022-05-31T08:32:00Z</dcterms:created>
  <dcterms:modified xsi:type="dcterms:W3CDTF">2022-05-31T08:33:00Z</dcterms:modified>
</cp:coreProperties>
</file>