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87B4" w14:textId="77777777" w:rsidR="0002557F" w:rsidRPr="00E87D1A" w:rsidRDefault="0002557F" w:rsidP="0002557F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ПРОТОКОЛ</w:t>
      </w:r>
    </w:p>
    <w:p w14:paraId="6B6FE4AC" w14:textId="77777777" w:rsidR="0002557F" w:rsidRPr="00E87D1A" w:rsidRDefault="0002557F" w:rsidP="0002557F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публичных слушаний по рассмотрению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b/>
          <w:sz w:val="28"/>
          <w:szCs w:val="28"/>
        </w:rPr>
        <w:t>Таштагольского</w:t>
      </w:r>
      <w:proofErr w:type="spellEnd"/>
      <w:r w:rsidRPr="00E87D1A">
        <w:rPr>
          <w:b/>
          <w:sz w:val="28"/>
          <w:szCs w:val="28"/>
        </w:rPr>
        <w:t xml:space="preserve"> муниципального района Кемеровской области на 2022 год </w:t>
      </w:r>
    </w:p>
    <w:p w14:paraId="3EA483FC" w14:textId="77777777" w:rsidR="0002557F" w:rsidRPr="00E87D1A" w:rsidRDefault="0002557F" w:rsidP="0002557F">
      <w:pPr>
        <w:jc w:val="center"/>
        <w:rPr>
          <w:b/>
          <w:sz w:val="28"/>
          <w:szCs w:val="28"/>
        </w:rPr>
      </w:pPr>
    </w:p>
    <w:p w14:paraId="48682ACB" w14:textId="77777777" w:rsidR="0002557F" w:rsidRPr="00E87D1A" w:rsidRDefault="0002557F" w:rsidP="0002557F">
      <w:pPr>
        <w:autoSpaceDE w:val="0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Место и время проведения публичных слушаний:</w:t>
      </w:r>
    </w:p>
    <w:p w14:paraId="5F3E9C30" w14:textId="77777777" w:rsidR="0002557F" w:rsidRPr="00E87D1A" w:rsidRDefault="0002557F" w:rsidP="0002557F">
      <w:pPr>
        <w:tabs>
          <w:tab w:val="left" w:pos="4524"/>
        </w:tabs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-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Мундыбаш: «21» июня 2021 года в 14-00 часа в здании ДК «Октябрь», большой зал» по адресу: Кемеровская область, </w:t>
      </w:r>
      <w:proofErr w:type="spellStart"/>
      <w:r w:rsidRPr="00E87D1A">
        <w:rPr>
          <w:sz w:val="28"/>
          <w:szCs w:val="28"/>
        </w:rPr>
        <w:t>Таштагольский</w:t>
      </w:r>
      <w:proofErr w:type="spellEnd"/>
      <w:r w:rsidRPr="00E87D1A">
        <w:rPr>
          <w:sz w:val="28"/>
          <w:szCs w:val="28"/>
        </w:rPr>
        <w:t xml:space="preserve"> район,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Мундыбаш, ул. Ленина, 2.</w:t>
      </w:r>
    </w:p>
    <w:p w14:paraId="7FFAD399" w14:textId="77777777" w:rsidR="0002557F" w:rsidRPr="00E87D1A" w:rsidRDefault="0002557F" w:rsidP="0002557F">
      <w:pPr>
        <w:tabs>
          <w:tab w:val="left" w:pos="4524"/>
        </w:tabs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Способ информирования общественности: </w:t>
      </w:r>
    </w:p>
    <w:p w14:paraId="54947F94" w14:textId="77777777" w:rsidR="0002557F" w:rsidRPr="00E87D1A" w:rsidRDefault="0002557F" w:rsidP="0002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>Материалы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рассмотрению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   размещены на информационном стенде Администрации Мундыбашского городского поселения, а также опубликованы в информационно-телекоммуникационной сети «Интернет» на официальном сайте Администрации Мундыбашского городского поселения</w:t>
      </w:r>
      <w:r w:rsidRPr="00E87D1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87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F394A" w14:textId="77777777" w:rsidR="0002557F" w:rsidRPr="00E87D1A" w:rsidRDefault="0002557F" w:rsidP="0002557F">
      <w:pPr>
        <w:ind w:firstLine="709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7775B4A1" w14:textId="77777777" w:rsidR="0002557F" w:rsidRPr="00E87D1A" w:rsidRDefault="0002557F" w:rsidP="000255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С материалами по проведению публичных слушаний по рассмотрению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 все желающие могли ознакомиться на информационном стенде Администрации Мундыбашского городского поселения по адресу: Кемеровская область,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Мундыбаш, ул. Ленина, 22.</w:t>
      </w:r>
    </w:p>
    <w:p w14:paraId="799F8224" w14:textId="77777777" w:rsidR="0002557F" w:rsidRPr="00E87D1A" w:rsidRDefault="0002557F" w:rsidP="0002557F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bCs/>
          <w:sz w:val="28"/>
          <w:szCs w:val="28"/>
        </w:rPr>
        <w:t>Организатор публичных слушаний:</w:t>
      </w:r>
      <w:r w:rsidRPr="00E87D1A">
        <w:rPr>
          <w:sz w:val="28"/>
          <w:szCs w:val="28"/>
        </w:rPr>
        <w:t xml:space="preserve"> Администрация Мундыбашского городского поселения.</w:t>
      </w:r>
    </w:p>
    <w:p w14:paraId="77509071" w14:textId="77777777" w:rsidR="0002557F" w:rsidRPr="00E87D1A" w:rsidRDefault="0002557F" w:rsidP="0002557F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 xml:space="preserve">Председатель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r w:rsidRPr="00E87D1A">
        <w:rPr>
          <w:color w:val="000000"/>
          <w:spacing w:val="-1"/>
          <w:sz w:val="28"/>
          <w:szCs w:val="28"/>
        </w:rPr>
        <w:t xml:space="preserve">Покатилова </w:t>
      </w:r>
      <w:proofErr w:type="spellStart"/>
      <w:r w:rsidRPr="00E87D1A">
        <w:rPr>
          <w:color w:val="000000"/>
          <w:spacing w:val="-1"/>
          <w:sz w:val="28"/>
          <w:szCs w:val="28"/>
        </w:rPr>
        <w:t>Н.Е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 </w:t>
      </w:r>
      <w:r w:rsidRPr="00E87D1A">
        <w:rPr>
          <w:sz w:val="28"/>
          <w:szCs w:val="28"/>
        </w:rPr>
        <w:t>– Глава Мундыбашского городского поселения</w:t>
      </w:r>
      <w:r w:rsidRPr="00E87D1A">
        <w:rPr>
          <w:color w:val="000000"/>
          <w:spacing w:val="-1"/>
          <w:sz w:val="28"/>
          <w:szCs w:val="28"/>
        </w:rPr>
        <w:t>.</w:t>
      </w:r>
    </w:p>
    <w:p w14:paraId="68C23882" w14:textId="77777777" w:rsidR="0002557F" w:rsidRPr="00E87D1A" w:rsidRDefault="0002557F" w:rsidP="0002557F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Секретарь </w:t>
      </w:r>
      <w:r w:rsidRPr="00E87D1A">
        <w:rPr>
          <w:b/>
          <w:bCs/>
          <w:sz w:val="28"/>
          <w:szCs w:val="28"/>
        </w:rPr>
        <w:t xml:space="preserve">публичных </w:t>
      </w:r>
      <w:r w:rsidRPr="00E87D1A">
        <w:rPr>
          <w:b/>
          <w:sz w:val="28"/>
          <w:szCs w:val="28"/>
        </w:rPr>
        <w:t>слушаний:</w:t>
      </w:r>
      <w:r w:rsidRPr="00E87D1A">
        <w:rPr>
          <w:sz w:val="28"/>
          <w:szCs w:val="28"/>
        </w:rPr>
        <w:t xml:space="preserve"> </w:t>
      </w:r>
      <w:proofErr w:type="spellStart"/>
      <w:r w:rsidRPr="00E87D1A">
        <w:rPr>
          <w:color w:val="000000"/>
          <w:spacing w:val="-1"/>
          <w:sz w:val="28"/>
          <w:szCs w:val="28"/>
        </w:rPr>
        <w:t>Ханынена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87D1A">
        <w:rPr>
          <w:color w:val="000000"/>
          <w:spacing w:val="-1"/>
          <w:sz w:val="28"/>
          <w:szCs w:val="28"/>
        </w:rPr>
        <w:t>Е.В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 </w:t>
      </w:r>
      <w:r w:rsidRPr="00E87D1A">
        <w:rPr>
          <w:sz w:val="28"/>
          <w:szCs w:val="28"/>
        </w:rPr>
        <w:t>–</w:t>
      </w:r>
      <w:r w:rsidRPr="00E87D1A">
        <w:rPr>
          <w:color w:val="000000"/>
          <w:spacing w:val="4"/>
          <w:sz w:val="28"/>
          <w:szCs w:val="28"/>
        </w:rPr>
        <w:t xml:space="preserve"> заместитель Главы Мундыбашского </w:t>
      </w:r>
      <w:r w:rsidRPr="00E87D1A">
        <w:rPr>
          <w:color w:val="000000"/>
          <w:spacing w:val="-1"/>
          <w:sz w:val="28"/>
          <w:szCs w:val="28"/>
        </w:rPr>
        <w:t>городского поселения.</w:t>
      </w:r>
    </w:p>
    <w:p w14:paraId="7DFEBDFF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b/>
          <w:sz w:val="28"/>
          <w:szCs w:val="28"/>
        </w:rPr>
        <w:t>Участники публичных слушаний:</w:t>
      </w:r>
    </w:p>
    <w:p w14:paraId="30CBD99F" w14:textId="77777777" w:rsidR="0002557F" w:rsidRPr="00E87D1A" w:rsidRDefault="0002557F" w:rsidP="0002557F">
      <w:pPr>
        <w:autoSpaceDE w:val="0"/>
        <w:ind w:firstLine="72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В публичных слушаниях приняло участие 22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обнародованию не подлежит.</w:t>
      </w:r>
    </w:p>
    <w:p w14:paraId="17687784" w14:textId="77777777" w:rsidR="0002557F" w:rsidRPr="00E87D1A" w:rsidRDefault="0002557F" w:rsidP="0002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87D1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Pr="00E87D1A">
        <w:rPr>
          <w:rFonts w:ascii="Times New Roman" w:hAnsi="Times New Roman" w:cs="Times New Roman"/>
          <w:sz w:val="28"/>
          <w:szCs w:val="28"/>
        </w:rPr>
        <w:t xml:space="preserve">Рассмотрение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rFonts w:ascii="Times New Roman" w:hAnsi="Times New Roman" w:cs="Times New Roman"/>
          <w:b/>
          <w:sz w:val="28"/>
          <w:szCs w:val="28"/>
        </w:rPr>
        <w:t xml:space="preserve"> Основание для проведения публичных слушаний:</w:t>
      </w:r>
    </w:p>
    <w:p w14:paraId="1DBDB2C3" w14:textId="77777777" w:rsidR="0002557F" w:rsidRPr="00E87D1A" w:rsidRDefault="0002557F" w:rsidP="0002557F">
      <w:pPr>
        <w:rPr>
          <w:sz w:val="28"/>
          <w:szCs w:val="28"/>
        </w:rPr>
      </w:pPr>
      <w:r w:rsidRPr="00E87D1A">
        <w:rPr>
          <w:sz w:val="28"/>
          <w:szCs w:val="28"/>
        </w:rPr>
        <w:t xml:space="preserve">Публичные слушания проведены </w:t>
      </w:r>
    </w:p>
    <w:p w14:paraId="117F91F9" w14:textId="77777777" w:rsidR="0002557F" w:rsidRPr="00E87D1A" w:rsidRDefault="0002557F" w:rsidP="00025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D1A">
        <w:rPr>
          <w:sz w:val="28"/>
          <w:szCs w:val="28"/>
        </w:rPr>
        <w:lastRenderedPageBreak/>
        <w:t xml:space="preserve">В соответствии с Федеральным </w:t>
      </w:r>
      <w:hyperlink r:id="rId4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№ 190-ФЗ "О теплоснабжении", </w:t>
      </w:r>
      <w:hyperlink r:id="rId5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администрации Мундыбашского городского поселения от 28.05.2021г. № 28-п «О назначении публичных слушаний по рассмотрению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год», руководствуясь Уставом Мундыбашского городского поселения. </w:t>
      </w:r>
    </w:p>
    <w:p w14:paraId="660FBA99" w14:textId="77777777" w:rsidR="0002557F" w:rsidRPr="00E87D1A" w:rsidRDefault="0002557F" w:rsidP="0002557F">
      <w:pPr>
        <w:ind w:firstLine="709"/>
        <w:jc w:val="both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Повестка дня:</w:t>
      </w:r>
    </w:p>
    <w:p w14:paraId="047661D1" w14:textId="77777777" w:rsidR="0002557F" w:rsidRPr="00E87D1A" w:rsidRDefault="0002557F" w:rsidP="0002557F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1. Рассмотрение 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b/>
          <w:sz w:val="28"/>
          <w:szCs w:val="28"/>
        </w:rPr>
        <w:t xml:space="preserve"> </w:t>
      </w:r>
    </w:p>
    <w:p w14:paraId="4C93476C" w14:textId="77777777" w:rsidR="0002557F" w:rsidRPr="00E87D1A" w:rsidRDefault="0002557F" w:rsidP="0002557F">
      <w:pPr>
        <w:ind w:firstLine="709"/>
        <w:jc w:val="both"/>
        <w:rPr>
          <w:sz w:val="28"/>
          <w:szCs w:val="28"/>
        </w:rPr>
      </w:pPr>
      <w:r w:rsidRPr="00E87D1A">
        <w:rPr>
          <w:b/>
          <w:sz w:val="28"/>
          <w:szCs w:val="28"/>
        </w:rPr>
        <w:t>Порядок проведения публичных слушаний:</w:t>
      </w:r>
    </w:p>
    <w:p w14:paraId="4927D26D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>По первому вопросу:</w:t>
      </w:r>
    </w:p>
    <w:p w14:paraId="17C0716C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1. Доклад </w:t>
      </w:r>
      <w:proofErr w:type="spellStart"/>
      <w:r w:rsidRPr="00E87D1A">
        <w:rPr>
          <w:sz w:val="28"/>
          <w:szCs w:val="28"/>
        </w:rPr>
        <w:t>Заживихина</w:t>
      </w:r>
      <w:proofErr w:type="spellEnd"/>
      <w:r w:rsidRPr="00E87D1A">
        <w:rPr>
          <w:sz w:val="28"/>
          <w:szCs w:val="28"/>
        </w:rPr>
        <w:t xml:space="preserve"> Юрия Сергеевича – </w:t>
      </w:r>
      <w:proofErr w:type="gramStart"/>
      <w:r w:rsidRPr="00E87D1A">
        <w:rPr>
          <w:sz w:val="28"/>
          <w:szCs w:val="28"/>
        </w:rPr>
        <w:t>директор  ООО</w:t>
      </w:r>
      <w:proofErr w:type="gramEnd"/>
      <w:r w:rsidRPr="00E87D1A">
        <w:rPr>
          <w:sz w:val="28"/>
          <w:szCs w:val="28"/>
        </w:rPr>
        <w:t xml:space="preserve"> «</w:t>
      </w:r>
      <w:proofErr w:type="spellStart"/>
      <w:r w:rsidRPr="00E87D1A">
        <w:rPr>
          <w:sz w:val="28"/>
          <w:szCs w:val="28"/>
        </w:rPr>
        <w:t>ТеплоЭнергоСервис</w:t>
      </w:r>
      <w:proofErr w:type="spellEnd"/>
      <w:r w:rsidRPr="00E87D1A">
        <w:rPr>
          <w:sz w:val="28"/>
          <w:szCs w:val="28"/>
        </w:rPr>
        <w:t xml:space="preserve">», представитель разработчика проекта. </w:t>
      </w:r>
    </w:p>
    <w:p w14:paraId="4CCBFD32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2. Доклад Орлов Андрей Геннадьевич – первый заместитель Главы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района.</w:t>
      </w:r>
    </w:p>
    <w:p w14:paraId="48BD5383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 xml:space="preserve">3. Доклад </w:t>
      </w:r>
      <w:proofErr w:type="spellStart"/>
      <w:r w:rsidRPr="00E87D1A">
        <w:rPr>
          <w:sz w:val="28"/>
          <w:szCs w:val="28"/>
        </w:rPr>
        <w:t>Уваровой</w:t>
      </w:r>
      <w:proofErr w:type="spellEnd"/>
      <w:r w:rsidRPr="00E87D1A">
        <w:rPr>
          <w:sz w:val="28"/>
          <w:szCs w:val="28"/>
        </w:rPr>
        <w:t xml:space="preserve"> Натальи Арнольдовны – председателя Совета народных депутатов Мундыбашского городского поселения. </w:t>
      </w:r>
    </w:p>
    <w:p w14:paraId="22399518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>4. Рассмотрение вопросов и предложений участников публичных слушаний.</w:t>
      </w:r>
    </w:p>
    <w:p w14:paraId="16197EA8" w14:textId="77777777" w:rsidR="0002557F" w:rsidRPr="00E87D1A" w:rsidRDefault="0002557F" w:rsidP="0002557F">
      <w:pPr>
        <w:autoSpaceDE w:val="0"/>
        <w:ind w:firstLine="709"/>
        <w:rPr>
          <w:sz w:val="28"/>
          <w:szCs w:val="28"/>
        </w:rPr>
      </w:pPr>
      <w:r w:rsidRPr="00E87D1A">
        <w:rPr>
          <w:sz w:val="28"/>
          <w:szCs w:val="28"/>
        </w:rPr>
        <w:t>5. Подведение итогов.</w:t>
      </w:r>
    </w:p>
    <w:p w14:paraId="6B1CAAB3" w14:textId="77777777" w:rsidR="0002557F" w:rsidRPr="00E87D1A" w:rsidRDefault="0002557F" w:rsidP="0002557F">
      <w:pPr>
        <w:autoSpaceDE w:val="0"/>
        <w:rPr>
          <w:sz w:val="28"/>
          <w:szCs w:val="28"/>
        </w:rPr>
      </w:pPr>
    </w:p>
    <w:p w14:paraId="45CD93A8" w14:textId="77777777" w:rsidR="0002557F" w:rsidRPr="00E87D1A" w:rsidRDefault="0002557F" w:rsidP="0002557F">
      <w:pPr>
        <w:autoSpaceDE w:val="0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14:paraId="7AA66CF8" w14:textId="77777777" w:rsidR="0002557F" w:rsidRPr="00E87D1A" w:rsidRDefault="0002557F" w:rsidP="0002557F">
      <w:pPr>
        <w:autoSpaceDE w:val="0"/>
        <w:jc w:val="both"/>
        <w:rPr>
          <w:sz w:val="28"/>
          <w:szCs w:val="28"/>
        </w:rPr>
      </w:pPr>
    </w:p>
    <w:p w14:paraId="5DAF573C" w14:textId="77777777" w:rsidR="0002557F" w:rsidRPr="00E87D1A" w:rsidRDefault="0002557F" w:rsidP="0002557F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Покатилова </w:t>
      </w:r>
      <w:proofErr w:type="spellStart"/>
      <w:r w:rsidRPr="00E87D1A">
        <w:rPr>
          <w:color w:val="000000"/>
          <w:spacing w:val="-1"/>
          <w:sz w:val="28"/>
          <w:szCs w:val="28"/>
        </w:rPr>
        <w:t>Н.Е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.: </w:t>
      </w:r>
    </w:p>
    <w:p w14:paraId="2AB27D6D" w14:textId="77777777" w:rsidR="0002557F" w:rsidRPr="00E87D1A" w:rsidRDefault="0002557F" w:rsidP="0002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Добрый день участники публичных слушаний. Сегодня мы проводим публичные слушания по поводу рассмотрения </w:t>
      </w:r>
      <w:r w:rsidRPr="00E87D1A">
        <w:rPr>
          <w:rFonts w:ascii="Times New Roman" w:hAnsi="Times New Roman" w:cs="Times New Roman"/>
          <w:sz w:val="28"/>
          <w:szCs w:val="28"/>
        </w:rPr>
        <w:t xml:space="preserve">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первому вопросу повестки предлагаю заслушать доклад представителя 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разработчика схем </w:t>
      </w:r>
      <w:proofErr w:type="gramStart"/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теплоснабжения  </w:t>
      </w:r>
      <w:proofErr w:type="spellStart"/>
      <w:r w:rsidRPr="00E87D1A">
        <w:rPr>
          <w:rFonts w:ascii="Times New Roman" w:hAnsi="Times New Roman" w:cs="Times New Roman"/>
          <w:iCs/>
          <w:spacing w:val="-1"/>
          <w:sz w:val="28"/>
          <w:szCs w:val="28"/>
        </w:rPr>
        <w:t>Заживихина</w:t>
      </w:r>
      <w:proofErr w:type="spellEnd"/>
      <w:proofErr w:type="gramEnd"/>
      <w:r w:rsidRPr="00E87D1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Юрия Сергеевича</w:t>
      </w:r>
      <w:r w:rsidRPr="00E87D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:</w:t>
      </w:r>
    </w:p>
    <w:p w14:paraId="1C829644" w14:textId="77777777" w:rsidR="0002557F" w:rsidRPr="00E87D1A" w:rsidRDefault="0002557F" w:rsidP="0002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D1A">
        <w:rPr>
          <w:rFonts w:ascii="Times New Roman" w:hAnsi="Times New Roman" w:cs="Times New Roman"/>
          <w:sz w:val="28"/>
          <w:szCs w:val="28"/>
        </w:rPr>
        <w:t xml:space="preserve">Документация по 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87D1A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rFonts w:ascii="Times New Roman" w:hAnsi="Times New Roman" w:cs="Times New Roman"/>
          <w:sz w:val="28"/>
          <w:szCs w:val="28"/>
        </w:rPr>
        <w:tab/>
      </w:r>
    </w:p>
    <w:p w14:paraId="58CB761C" w14:textId="77777777" w:rsidR="0002557F" w:rsidRPr="00E87D1A" w:rsidRDefault="0002557F" w:rsidP="0002557F">
      <w:pPr>
        <w:ind w:right="141"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Заказчиком является Администрация Мундыбашского городского поселения. </w:t>
      </w:r>
    </w:p>
    <w:p w14:paraId="107EEDFC" w14:textId="77777777" w:rsidR="0002557F" w:rsidRPr="00E87D1A" w:rsidRDefault="0002557F" w:rsidP="0002557F">
      <w:pPr>
        <w:ind w:right="141"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Основными задачами проекта является обеспечение устойчивого развития схем теплоснабжения Мундыбашского городского поселения на 2022 год.</w:t>
      </w:r>
    </w:p>
    <w:p w14:paraId="707C9FE8" w14:textId="77777777" w:rsidR="0002557F" w:rsidRPr="00E87D1A" w:rsidRDefault="0002557F" w:rsidP="0002557F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Председатель публичных слушаний Покатилова </w:t>
      </w:r>
      <w:proofErr w:type="spellStart"/>
      <w:proofErr w:type="gramStart"/>
      <w:r w:rsidRPr="00E87D1A">
        <w:rPr>
          <w:color w:val="000000"/>
          <w:spacing w:val="-1"/>
          <w:sz w:val="28"/>
          <w:szCs w:val="28"/>
        </w:rPr>
        <w:t>Н.,Е</w:t>
      </w:r>
      <w:proofErr w:type="spellEnd"/>
      <w:r w:rsidRPr="00E87D1A">
        <w:rPr>
          <w:color w:val="000000"/>
          <w:spacing w:val="-1"/>
          <w:sz w:val="28"/>
          <w:szCs w:val="28"/>
        </w:rPr>
        <w:t>.</w:t>
      </w:r>
      <w:proofErr w:type="gramEnd"/>
      <w:r w:rsidRPr="00E87D1A">
        <w:rPr>
          <w:color w:val="000000"/>
          <w:spacing w:val="-1"/>
          <w:sz w:val="28"/>
          <w:szCs w:val="28"/>
        </w:rPr>
        <w:t xml:space="preserve">: </w:t>
      </w:r>
    </w:p>
    <w:p w14:paraId="780F6C6E" w14:textId="77777777" w:rsidR="0002557F" w:rsidRPr="00E87D1A" w:rsidRDefault="0002557F" w:rsidP="0002557F">
      <w:pPr>
        <w:pStyle w:val="21"/>
        <w:widowControl w:val="0"/>
        <w:spacing w:before="40" w:after="40" w:line="240" w:lineRule="auto"/>
        <w:ind w:left="0" w:firstLine="709"/>
        <w:jc w:val="both"/>
        <w:rPr>
          <w:sz w:val="28"/>
          <w:szCs w:val="28"/>
        </w:rPr>
      </w:pPr>
      <w:r w:rsidRPr="00E87D1A">
        <w:rPr>
          <w:color w:val="000000"/>
          <w:spacing w:val="-1"/>
          <w:sz w:val="28"/>
          <w:szCs w:val="28"/>
        </w:rPr>
        <w:t xml:space="preserve">По второму вопросу повестки предлагаю заслушать доклад первого заместителя Главы Администрации </w:t>
      </w:r>
      <w:proofErr w:type="spellStart"/>
      <w:r w:rsidRPr="00E87D1A">
        <w:rPr>
          <w:color w:val="000000"/>
          <w:spacing w:val="-1"/>
          <w:sz w:val="28"/>
          <w:szCs w:val="28"/>
        </w:rPr>
        <w:t>Таштагольского</w:t>
      </w:r>
      <w:proofErr w:type="spellEnd"/>
      <w:r w:rsidRPr="00E87D1A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Pr="00E87D1A">
        <w:rPr>
          <w:iCs/>
          <w:color w:val="000000"/>
          <w:spacing w:val="-1"/>
          <w:sz w:val="28"/>
          <w:szCs w:val="28"/>
        </w:rPr>
        <w:t xml:space="preserve"> </w:t>
      </w:r>
      <w:r w:rsidRPr="00E87D1A">
        <w:rPr>
          <w:iCs/>
          <w:spacing w:val="-1"/>
          <w:sz w:val="28"/>
          <w:szCs w:val="28"/>
        </w:rPr>
        <w:lastRenderedPageBreak/>
        <w:t>Орлова Андрея Геннадьевича:</w:t>
      </w:r>
    </w:p>
    <w:p w14:paraId="02BFC08F" w14:textId="77777777" w:rsidR="0002557F" w:rsidRPr="00E87D1A" w:rsidRDefault="0002557F" w:rsidP="0002557F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Проекты разработаны в соответствии с документами, с соблюдением технических условий. </w:t>
      </w:r>
    </w:p>
    <w:p w14:paraId="114AE686" w14:textId="77777777" w:rsidR="0002557F" w:rsidRPr="00E87D1A" w:rsidRDefault="0002557F" w:rsidP="0002557F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 xml:space="preserve">Председатель публичных слушаний Покатилова </w:t>
      </w:r>
      <w:proofErr w:type="spellStart"/>
      <w:r w:rsidRPr="00E87D1A">
        <w:rPr>
          <w:sz w:val="28"/>
          <w:szCs w:val="28"/>
        </w:rPr>
        <w:t>Н.Е</w:t>
      </w:r>
      <w:proofErr w:type="spellEnd"/>
      <w:r w:rsidRPr="00E87D1A">
        <w:rPr>
          <w:sz w:val="28"/>
          <w:szCs w:val="28"/>
        </w:rPr>
        <w:t>.:</w:t>
      </w:r>
    </w:p>
    <w:p w14:paraId="017A5B7B" w14:textId="77777777" w:rsidR="0002557F" w:rsidRPr="00E87D1A" w:rsidRDefault="0002557F" w:rsidP="0002557F">
      <w:pPr>
        <w:ind w:right="141"/>
        <w:jc w:val="both"/>
        <w:rPr>
          <w:sz w:val="28"/>
          <w:szCs w:val="28"/>
        </w:rPr>
      </w:pPr>
      <w:r w:rsidRPr="00E87D1A">
        <w:rPr>
          <w:sz w:val="28"/>
          <w:szCs w:val="28"/>
        </w:rPr>
        <w:tab/>
        <w:t>По третьему вопросу повестки предлагаю заслушать доклад председателя Совета народных депутатов Мундыбашского городского поселения Уварову Наталью Арнольдовну:</w:t>
      </w:r>
    </w:p>
    <w:p w14:paraId="4E143C06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Покатилова </w:t>
      </w:r>
      <w:proofErr w:type="spellStart"/>
      <w:r w:rsidRPr="00E87D1A">
        <w:rPr>
          <w:sz w:val="28"/>
          <w:szCs w:val="28"/>
        </w:rPr>
        <w:t>Н.Е</w:t>
      </w:r>
      <w:proofErr w:type="spellEnd"/>
      <w:r w:rsidRPr="00E87D1A">
        <w:rPr>
          <w:sz w:val="28"/>
          <w:szCs w:val="28"/>
        </w:rPr>
        <w:t>.</w:t>
      </w:r>
      <w:proofErr w:type="gramStart"/>
      <w:r w:rsidRPr="00E87D1A">
        <w:rPr>
          <w:sz w:val="28"/>
          <w:szCs w:val="28"/>
        </w:rPr>
        <w:t>: Поступило</w:t>
      </w:r>
      <w:proofErr w:type="gramEnd"/>
      <w:r w:rsidRPr="00E87D1A">
        <w:rPr>
          <w:sz w:val="28"/>
          <w:szCs w:val="28"/>
        </w:rPr>
        <w:t xml:space="preserve"> одно предложения:</w:t>
      </w:r>
    </w:p>
    <w:p w14:paraId="794F90D0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1. Одобрить проект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</w:t>
      </w:r>
    </w:p>
    <w:p w14:paraId="7C7370AC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Предлагаю проголосовать за предложение: «Одобрить проект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</w:t>
      </w:r>
    </w:p>
    <w:p w14:paraId="73B67316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«За» - 22 человек, «Против» - 0, «Воздержался» - 0. </w:t>
      </w:r>
    </w:p>
    <w:p w14:paraId="396A15E5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E87D1A">
        <w:rPr>
          <w:sz w:val="28"/>
          <w:szCs w:val="28"/>
        </w:rPr>
        <w:t>Голосование занесено в протокол.</w:t>
      </w:r>
    </w:p>
    <w:p w14:paraId="35D6B242" w14:textId="77777777" w:rsidR="0002557F" w:rsidRPr="00E87D1A" w:rsidRDefault="0002557F" w:rsidP="0002557F">
      <w:pPr>
        <w:widowControl w:val="0"/>
        <w:ind w:firstLine="561"/>
        <w:contextualSpacing/>
        <w:jc w:val="both"/>
        <w:rPr>
          <w:sz w:val="28"/>
          <w:szCs w:val="28"/>
        </w:rPr>
      </w:pPr>
    </w:p>
    <w:p w14:paraId="08814D12" w14:textId="77777777" w:rsidR="0002557F" w:rsidRPr="00E87D1A" w:rsidRDefault="0002557F" w:rsidP="0002557F">
      <w:pPr>
        <w:ind w:firstLine="709"/>
        <w:jc w:val="both"/>
        <w:rPr>
          <w:b/>
          <w:sz w:val="28"/>
          <w:szCs w:val="28"/>
        </w:rPr>
      </w:pPr>
      <w:r w:rsidRPr="00E87D1A">
        <w:rPr>
          <w:sz w:val="28"/>
          <w:szCs w:val="28"/>
        </w:rPr>
        <w:t xml:space="preserve">Других возражений, предложений и замечаний в ходе публичных слушаний не поступило. </w:t>
      </w:r>
    </w:p>
    <w:p w14:paraId="63765CC4" w14:textId="77777777" w:rsidR="0002557F" w:rsidRPr="00E87D1A" w:rsidRDefault="0002557F" w:rsidP="0002557F">
      <w:pPr>
        <w:rPr>
          <w:sz w:val="28"/>
          <w:szCs w:val="28"/>
        </w:rPr>
      </w:pPr>
      <w:r w:rsidRPr="00E87D1A">
        <w:rPr>
          <w:b/>
          <w:sz w:val="28"/>
          <w:szCs w:val="28"/>
        </w:rPr>
        <w:t>Председатель:</w:t>
      </w:r>
    </w:p>
    <w:p w14:paraId="4ED1B201" w14:textId="77777777" w:rsidR="0002557F" w:rsidRPr="00E87D1A" w:rsidRDefault="0002557F" w:rsidP="0002557F">
      <w:pPr>
        <w:rPr>
          <w:sz w:val="28"/>
          <w:szCs w:val="28"/>
        </w:rPr>
      </w:pPr>
      <w:r w:rsidRPr="00E87D1A">
        <w:rPr>
          <w:sz w:val="28"/>
          <w:szCs w:val="28"/>
        </w:rPr>
        <w:tab/>
        <w:t>На основании вышеизложенного:</w:t>
      </w:r>
    </w:p>
    <w:p w14:paraId="5DA6B24B" w14:textId="77777777" w:rsidR="0002557F" w:rsidRPr="00E87D1A" w:rsidRDefault="0002557F" w:rsidP="0002557F">
      <w:pPr>
        <w:pStyle w:val="a3"/>
        <w:spacing w:after="0"/>
        <w:jc w:val="both"/>
        <w:rPr>
          <w:rFonts w:cs="Times New Roman"/>
          <w:color w:val="000000"/>
          <w:spacing w:val="-5"/>
          <w:sz w:val="28"/>
          <w:szCs w:val="28"/>
        </w:rPr>
      </w:pPr>
      <w:r w:rsidRPr="00E87D1A">
        <w:rPr>
          <w:rFonts w:cs="Times New Roman"/>
          <w:sz w:val="28"/>
          <w:szCs w:val="28"/>
        </w:rPr>
        <w:t xml:space="preserve">1. Публичные слушания по 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rFonts w:cs="Times New Roman"/>
          <w:sz w:val="28"/>
          <w:szCs w:val="28"/>
        </w:rPr>
        <w:t>Таштагольского</w:t>
      </w:r>
      <w:proofErr w:type="spellEnd"/>
      <w:r w:rsidRPr="00E87D1A">
        <w:rPr>
          <w:rFonts w:cs="Times New Roman"/>
          <w:sz w:val="28"/>
          <w:szCs w:val="28"/>
        </w:rPr>
        <w:t xml:space="preserve"> муниципального района Кемеровской области на 2022 год считать состоявшимися. </w:t>
      </w:r>
    </w:p>
    <w:p w14:paraId="5F12D098" w14:textId="77777777" w:rsidR="0002557F" w:rsidRPr="00E87D1A" w:rsidRDefault="0002557F" w:rsidP="0002557F">
      <w:pPr>
        <w:shd w:val="clear" w:color="auto" w:fill="FFFFFF"/>
        <w:spacing w:line="278" w:lineRule="exact"/>
        <w:jc w:val="both"/>
        <w:rPr>
          <w:color w:val="000000"/>
          <w:spacing w:val="-5"/>
          <w:sz w:val="28"/>
          <w:szCs w:val="28"/>
        </w:rPr>
      </w:pPr>
    </w:p>
    <w:p w14:paraId="6FD93FE4" w14:textId="77777777" w:rsidR="0002557F" w:rsidRPr="00E87D1A" w:rsidRDefault="0002557F" w:rsidP="0002557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E87D1A">
        <w:rPr>
          <w:color w:val="000000"/>
          <w:spacing w:val="-5"/>
          <w:sz w:val="28"/>
          <w:szCs w:val="28"/>
        </w:rPr>
        <w:t>Проголосовало: «За» - 22 чел.  «Против» - 0; «Воздержался» - 0.</w:t>
      </w:r>
    </w:p>
    <w:p w14:paraId="7C750483" w14:textId="77777777" w:rsidR="0002557F" w:rsidRPr="00E87D1A" w:rsidRDefault="0002557F" w:rsidP="0002557F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14:paraId="303B0B01" w14:textId="77777777" w:rsidR="0002557F" w:rsidRPr="00E87D1A" w:rsidRDefault="0002557F" w:rsidP="0002557F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2. Заключение о публичных слушаниях по 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 разместить на сайте органов местного самоуправления Мундыбашского городского поселения.</w:t>
      </w:r>
    </w:p>
    <w:p w14:paraId="6421F11D" w14:textId="77777777" w:rsidR="0002557F" w:rsidRPr="00E87D1A" w:rsidRDefault="0002557F" w:rsidP="0002557F">
      <w:pPr>
        <w:jc w:val="both"/>
        <w:rPr>
          <w:sz w:val="28"/>
          <w:szCs w:val="28"/>
        </w:rPr>
      </w:pPr>
    </w:p>
    <w:p w14:paraId="052BD7E1" w14:textId="77777777" w:rsidR="0002557F" w:rsidRPr="00E87D1A" w:rsidRDefault="0002557F" w:rsidP="0002557F">
      <w:pPr>
        <w:rPr>
          <w:sz w:val="28"/>
          <w:szCs w:val="28"/>
        </w:rPr>
      </w:pPr>
      <w:r w:rsidRPr="00E87D1A">
        <w:rPr>
          <w:sz w:val="28"/>
          <w:szCs w:val="28"/>
        </w:rPr>
        <w:t>Публичные слушания объявляются закрытыми. Благодарю всех за участие.</w:t>
      </w:r>
    </w:p>
    <w:p w14:paraId="7E058D41" w14:textId="0633E731" w:rsidR="0002557F" w:rsidRPr="00E87D1A" w:rsidRDefault="0002557F" w:rsidP="0002557F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br/>
        <w:t>Председатель публичных слушаний: _________________       /</w:t>
      </w:r>
      <w:proofErr w:type="spellStart"/>
      <w:r w:rsidRPr="00E87D1A">
        <w:rPr>
          <w:sz w:val="28"/>
          <w:szCs w:val="28"/>
        </w:rPr>
        <w:t>Н.Е</w:t>
      </w:r>
      <w:proofErr w:type="spellEnd"/>
      <w:r w:rsidRPr="00E87D1A">
        <w:rPr>
          <w:sz w:val="28"/>
          <w:szCs w:val="28"/>
        </w:rPr>
        <w:t>. Покатилова/</w:t>
      </w:r>
    </w:p>
    <w:p w14:paraId="3608F17F" w14:textId="77777777" w:rsidR="0002557F" w:rsidRPr="00E87D1A" w:rsidRDefault="0002557F" w:rsidP="0002557F">
      <w:pPr>
        <w:jc w:val="both"/>
        <w:rPr>
          <w:sz w:val="28"/>
          <w:szCs w:val="28"/>
        </w:rPr>
      </w:pPr>
    </w:p>
    <w:p w14:paraId="10256AC8" w14:textId="62CE22F9" w:rsidR="0002557F" w:rsidRPr="00E87D1A" w:rsidRDefault="0002557F" w:rsidP="0002557F">
      <w:pPr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Секретарь публичных слушаний:     __________________     </w:t>
      </w:r>
      <w:bookmarkStart w:id="0" w:name="_GoBack"/>
      <w:bookmarkEnd w:id="0"/>
      <w:r w:rsidRPr="00E87D1A">
        <w:rPr>
          <w:sz w:val="28"/>
          <w:szCs w:val="28"/>
        </w:rPr>
        <w:t xml:space="preserve">         / </w:t>
      </w:r>
      <w:proofErr w:type="spellStart"/>
      <w:r w:rsidRPr="00E87D1A">
        <w:rPr>
          <w:sz w:val="28"/>
          <w:szCs w:val="28"/>
        </w:rPr>
        <w:t>Е.В</w:t>
      </w:r>
      <w:proofErr w:type="spellEnd"/>
      <w:r w:rsidRPr="00E87D1A">
        <w:rPr>
          <w:sz w:val="28"/>
          <w:szCs w:val="28"/>
        </w:rPr>
        <w:t xml:space="preserve">. </w:t>
      </w:r>
      <w:proofErr w:type="spellStart"/>
      <w:r w:rsidRPr="00E87D1A">
        <w:rPr>
          <w:sz w:val="28"/>
          <w:szCs w:val="28"/>
        </w:rPr>
        <w:t>Ханынена</w:t>
      </w:r>
      <w:proofErr w:type="spellEnd"/>
    </w:p>
    <w:p w14:paraId="067E45BD" w14:textId="77777777" w:rsidR="0002557F" w:rsidRDefault="0002557F" w:rsidP="0002557F">
      <w:pPr>
        <w:spacing w:line="360" w:lineRule="auto"/>
        <w:jc w:val="center"/>
        <w:rPr>
          <w:b/>
        </w:rPr>
      </w:pPr>
    </w:p>
    <w:p w14:paraId="35461749" w14:textId="77777777" w:rsidR="0002557F" w:rsidRDefault="0002557F" w:rsidP="0002557F">
      <w:pPr>
        <w:spacing w:line="360" w:lineRule="auto"/>
        <w:jc w:val="center"/>
        <w:rPr>
          <w:b/>
        </w:rPr>
      </w:pPr>
    </w:p>
    <w:p w14:paraId="5CF82B20" w14:textId="77777777" w:rsidR="0002557F" w:rsidRDefault="0002557F" w:rsidP="0002557F">
      <w:pPr>
        <w:spacing w:line="360" w:lineRule="auto"/>
        <w:jc w:val="center"/>
        <w:rPr>
          <w:b/>
        </w:rPr>
      </w:pPr>
    </w:p>
    <w:p w14:paraId="2EB034F8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B"/>
    <w:rsid w:val="0002557F"/>
    <w:rsid w:val="005C38E4"/>
    <w:rsid w:val="00E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223"/>
  <w15:chartTrackingRefBased/>
  <w15:docId w15:val="{CD572EA2-A7C6-4C01-851A-9818E01F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57F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02557F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02557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2557F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A4A7F2674929F072FE608EBEB53D12CD4C3198984FE924860D0A00D1769E3AEC915BDEF714F615761B30E0A5RCu9I" TargetMode="External"/><Relationship Id="rId4" Type="http://schemas.openxmlformats.org/officeDocument/2006/relationships/hyperlink" Target="consultantplus://offline/ref=2EA4A7F2674929F072FE608EBEB53D12CD4E33949B4FE924860D0A00D1769E3AEC915BDEF714F615761B30E0A5RC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2022-06-30T07:35:00Z</dcterms:created>
  <dcterms:modified xsi:type="dcterms:W3CDTF">2022-06-30T07:36:00Z</dcterms:modified>
</cp:coreProperties>
</file>