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A54C0A" w:rsidRDefault="007475CE" w:rsidP="00A54C0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A54C0A" w:rsidRDefault="007475CE" w:rsidP="00A54C0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A54C0A" w:rsidRDefault="007475CE" w:rsidP="00A54C0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A54C0A" w:rsidRDefault="007475CE" w:rsidP="00A54C0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A54C0A" w:rsidRDefault="007475CE" w:rsidP="00A54C0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A54C0A" w:rsidRDefault="007475CE" w:rsidP="00A54C0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A54C0A" w:rsidRDefault="007475CE" w:rsidP="00A54C0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№ </w:t>
      </w:r>
      <w:r w:rsidR="006E4685" w:rsidRPr="00A54C0A">
        <w:rPr>
          <w:rFonts w:ascii="Times New Roman" w:hAnsi="Times New Roman" w:cs="Times New Roman"/>
          <w:sz w:val="28"/>
          <w:szCs w:val="28"/>
        </w:rPr>
        <w:t>36/3</w:t>
      </w:r>
      <w:r w:rsidRPr="00A54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A54C0A" w:rsidRDefault="007475CE" w:rsidP="00A54C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A54C0A" w:rsidRDefault="006E4685" w:rsidP="00A54C0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27 декабря</w:t>
      </w:r>
      <w:r w:rsidR="007475CE" w:rsidRPr="00A54C0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05AD" w:rsidRPr="00A54C0A">
        <w:rPr>
          <w:rFonts w:ascii="Times New Roman" w:hAnsi="Times New Roman" w:cs="Times New Roman"/>
          <w:b/>
          <w:sz w:val="28"/>
          <w:szCs w:val="28"/>
        </w:rPr>
        <w:t>2</w:t>
      </w:r>
    </w:p>
    <w:p w:rsidR="007475CE" w:rsidRPr="00A54C0A" w:rsidRDefault="007475CE" w:rsidP="00A54C0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A54C0A" w:rsidRDefault="009F09A0" w:rsidP="00A54C0A">
      <w:pPr>
        <w:pStyle w:val="ConsPlusTitle"/>
        <w:widowControl/>
        <w:jc w:val="center"/>
        <w:rPr>
          <w:sz w:val="28"/>
          <w:szCs w:val="28"/>
        </w:rPr>
      </w:pPr>
      <w:r w:rsidRPr="00A54C0A">
        <w:rPr>
          <w:sz w:val="28"/>
          <w:szCs w:val="28"/>
        </w:rPr>
        <w:t>О б</w:t>
      </w:r>
      <w:r w:rsidR="007475CE" w:rsidRPr="00A54C0A">
        <w:rPr>
          <w:sz w:val="28"/>
          <w:szCs w:val="28"/>
        </w:rPr>
        <w:t>юджет</w:t>
      </w:r>
      <w:r w:rsidRPr="00A54C0A">
        <w:rPr>
          <w:sz w:val="28"/>
          <w:szCs w:val="28"/>
        </w:rPr>
        <w:t>е</w:t>
      </w:r>
      <w:r w:rsidR="007475CE" w:rsidRPr="00A54C0A">
        <w:rPr>
          <w:sz w:val="28"/>
          <w:szCs w:val="28"/>
        </w:rPr>
        <w:t xml:space="preserve"> Мундыбашского городского поселения </w:t>
      </w:r>
    </w:p>
    <w:p w:rsidR="007475CE" w:rsidRPr="00A54C0A" w:rsidRDefault="007475CE" w:rsidP="00A54C0A">
      <w:pPr>
        <w:pStyle w:val="ConsPlusTitle"/>
        <w:widowControl/>
        <w:jc w:val="center"/>
        <w:rPr>
          <w:sz w:val="28"/>
          <w:szCs w:val="28"/>
        </w:rPr>
      </w:pPr>
      <w:r w:rsidRPr="00A54C0A">
        <w:rPr>
          <w:sz w:val="28"/>
          <w:szCs w:val="28"/>
        </w:rPr>
        <w:t>на 202</w:t>
      </w:r>
      <w:r w:rsidR="000205AD" w:rsidRPr="00A54C0A">
        <w:rPr>
          <w:sz w:val="28"/>
          <w:szCs w:val="28"/>
        </w:rPr>
        <w:t>3</w:t>
      </w:r>
      <w:r w:rsidRPr="00A54C0A">
        <w:rPr>
          <w:sz w:val="28"/>
          <w:szCs w:val="28"/>
        </w:rPr>
        <w:t xml:space="preserve"> и плановый период 202</w:t>
      </w:r>
      <w:r w:rsidR="000205AD" w:rsidRPr="00A54C0A">
        <w:rPr>
          <w:sz w:val="28"/>
          <w:szCs w:val="28"/>
        </w:rPr>
        <w:t>4</w:t>
      </w:r>
      <w:r w:rsidRPr="00A54C0A">
        <w:rPr>
          <w:sz w:val="28"/>
          <w:szCs w:val="28"/>
        </w:rPr>
        <w:t xml:space="preserve"> и 202</w:t>
      </w:r>
      <w:r w:rsidR="000205AD" w:rsidRPr="00A54C0A">
        <w:rPr>
          <w:sz w:val="28"/>
          <w:szCs w:val="28"/>
        </w:rPr>
        <w:t>5</w:t>
      </w:r>
      <w:r w:rsidRPr="00A54C0A">
        <w:rPr>
          <w:sz w:val="28"/>
          <w:szCs w:val="28"/>
        </w:rPr>
        <w:t xml:space="preserve"> годов</w:t>
      </w:r>
    </w:p>
    <w:p w:rsidR="007475CE" w:rsidRPr="00A54C0A" w:rsidRDefault="007475CE" w:rsidP="00A54C0A">
      <w:pPr>
        <w:pStyle w:val="ConsPlusTitle"/>
        <w:widowControl/>
        <w:rPr>
          <w:sz w:val="28"/>
          <w:szCs w:val="28"/>
        </w:rPr>
      </w:pPr>
    </w:p>
    <w:p w:rsidR="007475CE" w:rsidRPr="00A54C0A" w:rsidRDefault="007475CE" w:rsidP="00A54C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54C0A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A54C0A" w:rsidRDefault="007475CE" w:rsidP="00A54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A54C0A" w:rsidRDefault="007475CE" w:rsidP="00A5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A54C0A" w:rsidRDefault="007475CE" w:rsidP="00A54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A54C0A" w:rsidRDefault="007475CE" w:rsidP="00A54C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Pr="00A54C0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3</w:t>
      </w:r>
      <w:r w:rsidRPr="00A54C0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4</w:t>
      </w:r>
      <w:r w:rsidRPr="00A54C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5</w:t>
      </w:r>
      <w:r w:rsidRPr="00A54C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A54C0A" w:rsidRDefault="007475CE" w:rsidP="00A54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A54C0A" w:rsidRDefault="007475CE" w:rsidP="00A54C0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22949,2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A54C0A" w:rsidRDefault="007475CE" w:rsidP="00A54C0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22949,2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A54C0A" w:rsidRDefault="007475CE" w:rsidP="00A54C0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A54C0A" w:rsidRDefault="00E31E9B" w:rsidP="00A54C0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A54C0A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17032,4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15893,8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A54C0A" w:rsidRDefault="00E31E9B" w:rsidP="00A54C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A54C0A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6E4685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17032,4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15893,8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 w:rsidRPr="00A54C0A">
        <w:rPr>
          <w:rFonts w:ascii="Times New Roman" w:hAnsi="Times New Roman" w:cs="Times New Roman"/>
          <w:sz w:val="28"/>
          <w:szCs w:val="28"/>
        </w:rPr>
        <w:t>.</w:t>
      </w:r>
    </w:p>
    <w:p w:rsidR="006F3DB4" w:rsidRPr="00A54C0A" w:rsidRDefault="006F3DB4" w:rsidP="00A54C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A23" w:rsidRPr="00A54C0A" w:rsidRDefault="007475CE" w:rsidP="00A54C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A54C0A">
        <w:rPr>
          <w:rFonts w:ascii="Times New Roman" w:hAnsi="Times New Roman" w:cs="Times New Roman"/>
          <w:b/>
          <w:sz w:val="28"/>
          <w:szCs w:val="28"/>
        </w:rPr>
        <w:t>2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A54C0A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A54C0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A54C0A" w:rsidRDefault="00940A23" w:rsidP="00A54C0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3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</w:t>
      </w:r>
      <w:r w:rsidR="007475CE" w:rsidRPr="00A54C0A">
        <w:rPr>
          <w:rFonts w:ascii="Times New Roman" w:hAnsi="Times New Roman" w:cs="Times New Roman"/>
          <w:sz w:val="28"/>
          <w:szCs w:val="28"/>
        </w:rPr>
        <w:lastRenderedPageBreak/>
        <w:t>и на плановый период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A54C0A">
        <w:rPr>
          <w:rFonts w:ascii="Times New Roman" w:hAnsi="Times New Roman" w:cs="Times New Roman"/>
          <w:sz w:val="28"/>
          <w:szCs w:val="28"/>
        </w:rPr>
        <w:t>1</w:t>
      </w:r>
      <w:r w:rsidR="000D1EC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Pr="00A54C0A">
        <w:rPr>
          <w:rFonts w:ascii="Times New Roman" w:hAnsi="Times New Roman" w:cs="Times New Roman"/>
          <w:sz w:val="28"/>
          <w:szCs w:val="28"/>
        </w:rPr>
        <w:t>.</w:t>
      </w:r>
    </w:p>
    <w:p w:rsidR="006F3DB4" w:rsidRPr="00A54C0A" w:rsidRDefault="006F3DB4" w:rsidP="00A54C0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0A23" w:rsidRPr="00A54C0A" w:rsidRDefault="007475CE" w:rsidP="00A54C0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D0093" w:rsidRPr="00A54C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A54C0A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A54C0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A54C0A" w:rsidRDefault="00940A23" w:rsidP="00A54C0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</w:t>
      </w:r>
      <w:r w:rsidR="002D0093" w:rsidRPr="00A54C0A">
        <w:rPr>
          <w:rFonts w:ascii="Times New Roman" w:hAnsi="Times New Roman" w:cs="Times New Roman"/>
          <w:sz w:val="28"/>
          <w:szCs w:val="28"/>
        </w:rPr>
        <w:t>2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="007475CE" w:rsidRPr="00A54C0A">
        <w:rPr>
          <w:rFonts w:ascii="Times New Roman" w:hAnsi="Times New Roman" w:cs="Times New Roman"/>
          <w:sz w:val="28"/>
          <w:szCs w:val="28"/>
        </w:rPr>
        <w:t>.</w:t>
      </w:r>
    </w:p>
    <w:p w:rsidR="007475CE" w:rsidRPr="00A54C0A" w:rsidRDefault="00940A23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A54C0A">
        <w:rPr>
          <w:rFonts w:ascii="Times New Roman" w:hAnsi="Times New Roman" w:cs="Times New Roman"/>
          <w:sz w:val="28"/>
          <w:szCs w:val="28"/>
        </w:rPr>
        <w:t>3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Pr="00A54C0A">
        <w:rPr>
          <w:rFonts w:ascii="Times New Roman" w:hAnsi="Times New Roman" w:cs="Times New Roman"/>
          <w:sz w:val="28"/>
          <w:szCs w:val="28"/>
        </w:rPr>
        <w:t>.</w:t>
      </w:r>
    </w:p>
    <w:p w:rsidR="006F3DB4" w:rsidRPr="00A54C0A" w:rsidRDefault="006F3DB4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A54C0A" w:rsidRDefault="007475CE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A54C0A">
        <w:rPr>
          <w:rFonts w:ascii="Times New Roman" w:hAnsi="Times New Roman" w:cs="Times New Roman"/>
          <w:b/>
          <w:sz w:val="28"/>
          <w:szCs w:val="28"/>
        </w:rPr>
        <w:t>4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>на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A54C0A" w:rsidRDefault="00BE5305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год, и на плановый период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="007475CE" w:rsidRPr="00A54C0A">
        <w:rPr>
          <w:rFonts w:ascii="Times New Roman" w:hAnsi="Times New Roman" w:cs="Times New Roman"/>
          <w:sz w:val="28"/>
          <w:szCs w:val="28"/>
        </w:rPr>
        <w:t>.</w:t>
      </w:r>
    </w:p>
    <w:p w:rsidR="007475CE" w:rsidRPr="00A54C0A" w:rsidRDefault="00BE5305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="007475CE" w:rsidRPr="00A54C0A">
        <w:rPr>
          <w:rFonts w:ascii="Times New Roman" w:hAnsi="Times New Roman" w:cs="Times New Roman"/>
          <w:sz w:val="28"/>
          <w:szCs w:val="28"/>
        </w:rPr>
        <w:t>.</w:t>
      </w:r>
    </w:p>
    <w:p w:rsidR="007475CE" w:rsidRPr="00A54C0A" w:rsidRDefault="00BE5305" w:rsidP="00A54C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</w:t>
      </w:r>
      <w:r w:rsidR="006D602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D602C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2D0093" w:rsidRPr="00A54C0A">
        <w:rPr>
          <w:rFonts w:ascii="Times New Roman" w:hAnsi="Times New Roman" w:cs="Times New Roman"/>
          <w:sz w:val="28"/>
          <w:szCs w:val="28"/>
        </w:rPr>
        <w:t>6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к настоящему решени</w:t>
      </w:r>
      <w:r w:rsidR="000D1EC0">
        <w:rPr>
          <w:rFonts w:ascii="Times New Roman" w:hAnsi="Times New Roman" w:cs="Times New Roman"/>
          <w:sz w:val="28"/>
          <w:szCs w:val="28"/>
        </w:rPr>
        <w:t>ю</w:t>
      </w:r>
      <w:r w:rsidR="007475CE" w:rsidRPr="00A54C0A">
        <w:rPr>
          <w:rFonts w:ascii="Times New Roman" w:hAnsi="Times New Roman" w:cs="Times New Roman"/>
          <w:sz w:val="28"/>
          <w:szCs w:val="28"/>
        </w:rPr>
        <w:t>.</w:t>
      </w:r>
    </w:p>
    <w:p w:rsidR="006F3DB4" w:rsidRPr="00A54C0A" w:rsidRDefault="006F3DB4" w:rsidP="00A54C0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305" w:rsidRPr="00A54C0A" w:rsidRDefault="007475CE" w:rsidP="00A54C0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 w:rsidRPr="00A54C0A">
        <w:rPr>
          <w:rFonts w:ascii="Times New Roman" w:hAnsi="Times New Roman" w:cs="Times New Roman"/>
          <w:b/>
          <w:sz w:val="28"/>
          <w:szCs w:val="28"/>
        </w:rPr>
        <w:t>5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 w:rsidRPr="00A54C0A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A54C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D602C" w:rsidRPr="00A54C0A" w:rsidRDefault="006D602C" w:rsidP="00A54C0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</w:t>
      </w:r>
      <w:r w:rsidR="004A57DC" w:rsidRPr="00A54C0A">
        <w:rPr>
          <w:rFonts w:ascii="Times New Roman" w:hAnsi="Times New Roman" w:cs="Times New Roman"/>
          <w:sz w:val="28"/>
          <w:szCs w:val="28"/>
        </w:rPr>
        <w:t>601</w:t>
      </w:r>
      <w:r w:rsidRPr="00A54C0A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4</w:t>
      </w:r>
      <w:r w:rsidR="004A57DC" w:rsidRPr="00A54C0A">
        <w:rPr>
          <w:rFonts w:ascii="Times New Roman" w:hAnsi="Times New Roman" w:cs="Times New Roman"/>
          <w:sz w:val="28"/>
          <w:szCs w:val="28"/>
        </w:rPr>
        <w:t>671</w:t>
      </w:r>
      <w:r w:rsidRPr="00A54C0A">
        <w:rPr>
          <w:rFonts w:ascii="Times New Roman" w:hAnsi="Times New Roman" w:cs="Times New Roman"/>
          <w:sz w:val="28"/>
          <w:szCs w:val="28"/>
        </w:rPr>
        <w:t>,0 тыс. рублей и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 w:rsidRPr="00A54C0A">
        <w:rPr>
          <w:rFonts w:ascii="Times New Roman" w:hAnsi="Times New Roman" w:cs="Times New Roman"/>
          <w:sz w:val="28"/>
          <w:szCs w:val="28"/>
        </w:rPr>
        <w:t>4307</w:t>
      </w:r>
      <w:r w:rsidRPr="00A54C0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D602C" w:rsidRPr="00A54C0A" w:rsidRDefault="006D602C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18</w:t>
      </w:r>
      <w:r w:rsidR="004A57DC" w:rsidRPr="00A54C0A">
        <w:rPr>
          <w:rFonts w:ascii="Times New Roman" w:hAnsi="Times New Roman" w:cs="Times New Roman"/>
          <w:sz w:val="28"/>
          <w:szCs w:val="28"/>
        </w:rPr>
        <w:t>6,1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 w:rsidRPr="00A54C0A">
        <w:rPr>
          <w:rFonts w:ascii="Times New Roman" w:hAnsi="Times New Roman" w:cs="Times New Roman"/>
          <w:sz w:val="28"/>
          <w:szCs w:val="28"/>
        </w:rPr>
        <w:t>176,8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 w:rsidRPr="00A54C0A">
        <w:rPr>
          <w:rFonts w:ascii="Times New Roman" w:hAnsi="Times New Roman" w:cs="Times New Roman"/>
          <w:sz w:val="28"/>
          <w:szCs w:val="28"/>
        </w:rPr>
        <w:t>172,3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A54C0A" w:rsidRDefault="006D602C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A54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A54C0A">
        <w:rPr>
          <w:rFonts w:ascii="Times New Roman" w:hAnsi="Times New Roman" w:cs="Times New Roman"/>
          <w:sz w:val="28"/>
          <w:szCs w:val="28"/>
        </w:rPr>
        <w:t>на 202</w:t>
      </w:r>
      <w:r w:rsidR="004A57DC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414,0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418,8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428,6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A54C0A" w:rsidRDefault="006D602C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объем субсидий из областного бюджета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1125,7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1289,4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0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A54C0A" w:rsidRDefault="006D602C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5844,0</w:t>
      </w:r>
      <w:r w:rsidRPr="00A54C0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500,0 тыс. рублей и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500,0 тыс. рублей.</w:t>
      </w:r>
    </w:p>
    <w:p w:rsidR="006F3DB4" w:rsidRPr="00A54C0A" w:rsidRDefault="006F3DB4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1F" w:rsidRPr="00A54C0A" w:rsidRDefault="007475CE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 w:rsidRPr="00A54C0A">
        <w:rPr>
          <w:rFonts w:ascii="Times New Roman" w:hAnsi="Times New Roman" w:cs="Times New Roman"/>
          <w:b/>
          <w:sz w:val="28"/>
          <w:szCs w:val="28"/>
        </w:rPr>
        <w:t>6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A54C0A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A54C0A" w:rsidRDefault="00A6401F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E4685" w:rsidRPr="00A54C0A">
        <w:rPr>
          <w:rFonts w:ascii="Times New Roman" w:hAnsi="Times New Roman" w:cs="Times New Roman"/>
          <w:sz w:val="28"/>
          <w:szCs w:val="28"/>
        </w:rPr>
        <w:t>3407,7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руб</w:t>
      </w:r>
      <w:r w:rsidRPr="00A54C0A">
        <w:rPr>
          <w:rFonts w:ascii="Times New Roman" w:hAnsi="Times New Roman" w:cs="Times New Roman"/>
          <w:sz w:val="28"/>
          <w:szCs w:val="28"/>
        </w:rPr>
        <w:t>лей</w:t>
      </w:r>
      <w:r w:rsidR="007475CE" w:rsidRPr="00A54C0A">
        <w:rPr>
          <w:rFonts w:ascii="Times New Roman" w:hAnsi="Times New Roman" w:cs="Times New Roman"/>
          <w:sz w:val="28"/>
          <w:szCs w:val="28"/>
        </w:rPr>
        <w:t>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FDD" w:rsidRPr="00A54C0A">
        <w:rPr>
          <w:rFonts w:ascii="Times New Roman" w:hAnsi="Times New Roman" w:cs="Times New Roman"/>
          <w:sz w:val="28"/>
          <w:szCs w:val="28"/>
        </w:rPr>
        <w:t>353</w:t>
      </w:r>
      <w:r w:rsidR="006E4685" w:rsidRPr="00A54C0A">
        <w:rPr>
          <w:rFonts w:ascii="Times New Roman" w:hAnsi="Times New Roman" w:cs="Times New Roman"/>
          <w:sz w:val="28"/>
          <w:szCs w:val="28"/>
        </w:rPr>
        <w:t>2</w:t>
      </w:r>
      <w:r w:rsidR="00E86FDD" w:rsidRPr="00A54C0A">
        <w:rPr>
          <w:rFonts w:ascii="Times New Roman" w:hAnsi="Times New Roman" w:cs="Times New Roman"/>
          <w:sz w:val="28"/>
          <w:szCs w:val="28"/>
        </w:rPr>
        <w:t>,4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руб</w:t>
      </w:r>
      <w:r w:rsidRPr="00A54C0A">
        <w:rPr>
          <w:rFonts w:ascii="Times New Roman" w:hAnsi="Times New Roman" w:cs="Times New Roman"/>
          <w:sz w:val="28"/>
          <w:szCs w:val="28"/>
        </w:rPr>
        <w:t>лей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 w:rsidRPr="00A54C0A">
        <w:rPr>
          <w:rFonts w:ascii="Times New Roman" w:hAnsi="Times New Roman" w:cs="Times New Roman"/>
          <w:sz w:val="28"/>
          <w:szCs w:val="28"/>
        </w:rPr>
        <w:t>386</w:t>
      </w:r>
      <w:r w:rsidR="006E4685" w:rsidRPr="00A54C0A">
        <w:rPr>
          <w:rFonts w:ascii="Times New Roman" w:hAnsi="Times New Roman" w:cs="Times New Roman"/>
          <w:sz w:val="28"/>
          <w:szCs w:val="28"/>
        </w:rPr>
        <w:t>3</w:t>
      </w:r>
      <w:r w:rsidR="00362D48" w:rsidRPr="00A54C0A">
        <w:rPr>
          <w:rFonts w:ascii="Times New Roman" w:hAnsi="Times New Roman" w:cs="Times New Roman"/>
          <w:sz w:val="28"/>
          <w:szCs w:val="28"/>
        </w:rPr>
        <w:t>,9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A54C0A">
        <w:rPr>
          <w:rFonts w:ascii="Times New Roman" w:hAnsi="Times New Roman" w:cs="Times New Roman"/>
          <w:sz w:val="28"/>
          <w:szCs w:val="28"/>
        </w:rPr>
        <w:t>руб</w:t>
      </w:r>
      <w:r w:rsidRPr="00A54C0A">
        <w:rPr>
          <w:rFonts w:ascii="Times New Roman" w:hAnsi="Times New Roman" w:cs="Times New Roman"/>
          <w:sz w:val="28"/>
          <w:szCs w:val="28"/>
        </w:rPr>
        <w:t>лей</w:t>
      </w:r>
      <w:r w:rsidR="007475CE" w:rsidRPr="00A54C0A">
        <w:rPr>
          <w:rFonts w:ascii="Times New Roman" w:hAnsi="Times New Roman" w:cs="Times New Roman"/>
          <w:sz w:val="28"/>
          <w:szCs w:val="28"/>
        </w:rPr>
        <w:t>.</w:t>
      </w:r>
    </w:p>
    <w:p w:rsidR="006F3DB4" w:rsidRPr="00A54C0A" w:rsidRDefault="006F3DB4" w:rsidP="00A54C0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06A" w:rsidRPr="00A54C0A" w:rsidRDefault="000E206A" w:rsidP="00A54C0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 w:rsidRPr="00A54C0A">
        <w:rPr>
          <w:rFonts w:ascii="Times New Roman" w:hAnsi="Times New Roman" w:cs="Times New Roman"/>
          <w:b/>
          <w:sz w:val="28"/>
          <w:szCs w:val="28"/>
        </w:rPr>
        <w:t>7</w:t>
      </w:r>
      <w:r w:rsidRPr="00A54C0A">
        <w:rPr>
          <w:rFonts w:ascii="Times New Roman" w:hAnsi="Times New Roman" w:cs="Times New Roman"/>
          <w:b/>
          <w:sz w:val="28"/>
          <w:szCs w:val="28"/>
        </w:rPr>
        <w:t>. Резервный фонд Администрации Мундыбашского городского поселения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 w:rsidRPr="00A54C0A">
        <w:rPr>
          <w:rFonts w:ascii="Times New Roman" w:hAnsi="Times New Roman" w:cs="Times New Roman"/>
          <w:sz w:val="28"/>
          <w:szCs w:val="28"/>
        </w:rPr>
        <w:t>а</w:t>
      </w:r>
      <w:r w:rsidRPr="00A54C0A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4801C4" w:rsidRPr="004801C4" w:rsidRDefault="004801C4" w:rsidP="004801C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01C4">
        <w:rPr>
          <w:rFonts w:ascii="Times New Roman" w:hAnsi="Times New Roman" w:cs="Times New Roman"/>
          <w:b/>
          <w:sz w:val="28"/>
          <w:szCs w:val="28"/>
        </w:rPr>
        <w:t>. Условно утвержденные расходы</w:t>
      </w:r>
    </w:p>
    <w:p w:rsidR="004801C4" w:rsidRPr="004801C4" w:rsidRDefault="004801C4" w:rsidP="004801C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C4">
        <w:rPr>
          <w:rFonts w:ascii="Times New Roman" w:hAnsi="Times New Roman" w:cs="Times New Roman"/>
          <w:sz w:val="28"/>
          <w:szCs w:val="28"/>
        </w:rPr>
        <w:t>1. Утвердить общий объем условно утвержденных расходов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801C4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384</w:t>
      </w:r>
      <w:r w:rsidRPr="004801C4">
        <w:rPr>
          <w:rFonts w:ascii="Times New Roman" w:hAnsi="Times New Roman" w:cs="Times New Roman"/>
          <w:sz w:val="28"/>
          <w:szCs w:val="28"/>
        </w:rPr>
        <w:t>,0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1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795</w:t>
      </w:r>
      <w:r w:rsidRPr="004801C4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B87D62" w:rsidRPr="00A54C0A" w:rsidRDefault="007475CE" w:rsidP="00A54C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>
        <w:rPr>
          <w:rFonts w:ascii="Times New Roman" w:hAnsi="Times New Roman" w:cs="Times New Roman"/>
          <w:b/>
          <w:sz w:val="28"/>
          <w:szCs w:val="28"/>
        </w:rPr>
        <w:t>9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A54C0A" w:rsidRDefault="00B87D62" w:rsidP="00A54C0A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A54C0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6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6E4685" w:rsidRPr="00A54C0A">
        <w:rPr>
          <w:rFonts w:ascii="Times New Roman" w:hAnsi="Times New Roman" w:cs="Times New Roman"/>
          <w:sz w:val="28"/>
          <w:szCs w:val="28"/>
        </w:rPr>
        <w:t>,0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тыс. рублей, на 01</w:t>
      </w:r>
      <w:proofErr w:type="gramEnd"/>
      <w:r w:rsidR="00857977" w:rsidRPr="00A54C0A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A54C0A">
        <w:rPr>
          <w:rFonts w:ascii="Times New Roman" w:hAnsi="Times New Roman" w:cs="Times New Roman"/>
          <w:sz w:val="28"/>
          <w:szCs w:val="28"/>
        </w:rPr>
        <w:t>,0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тыс. рублей, на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6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года 0</w:t>
      </w:r>
      <w:r w:rsidR="006E4685" w:rsidRPr="00A54C0A">
        <w:rPr>
          <w:rFonts w:ascii="Times New Roman" w:hAnsi="Times New Roman" w:cs="Times New Roman"/>
          <w:sz w:val="28"/>
          <w:szCs w:val="28"/>
        </w:rPr>
        <w:t>,0</w:t>
      </w:r>
      <w:r w:rsidR="00857977" w:rsidRPr="00A54C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7D62" w:rsidRPr="00A54C0A" w:rsidRDefault="007475CE" w:rsidP="00A54C0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801C4">
        <w:rPr>
          <w:rFonts w:ascii="Times New Roman" w:hAnsi="Times New Roman" w:cs="Times New Roman"/>
          <w:b/>
          <w:sz w:val="28"/>
          <w:szCs w:val="28"/>
        </w:rPr>
        <w:t>10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</w:t>
      </w:r>
      <w:r w:rsidR="00362D48" w:rsidRPr="00A54C0A">
        <w:rPr>
          <w:rFonts w:ascii="Times New Roman" w:hAnsi="Times New Roman" w:cs="Times New Roman"/>
          <w:b/>
          <w:sz w:val="28"/>
          <w:szCs w:val="28"/>
        </w:rPr>
        <w:t>3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62D48" w:rsidRPr="00A54C0A">
        <w:rPr>
          <w:rFonts w:ascii="Times New Roman" w:hAnsi="Times New Roman" w:cs="Times New Roman"/>
          <w:b/>
          <w:sz w:val="28"/>
          <w:szCs w:val="28"/>
        </w:rPr>
        <w:t>4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62D48" w:rsidRPr="00A54C0A">
        <w:rPr>
          <w:rFonts w:ascii="Times New Roman" w:hAnsi="Times New Roman" w:cs="Times New Roman"/>
          <w:b/>
          <w:sz w:val="28"/>
          <w:szCs w:val="28"/>
        </w:rPr>
        <w:t>5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A54C0A" w:rsidRDefault="00B87D62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362D48" w:rsidRPr="00A54C0A">
        <w:rPr>
          <w:rFonts w:ascii="Times New Roman" w:hAnsi="Times New Roman" w:cs="Times New Roman"/>
          <w:bCs/>
          <w:sz w:val="28"/>
          <w:szCs w:val="28"/>
        </w:rPr>
        <w:t>3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362D48" w:rsidRPr="00A54C0A">
        <w:rPr>
          <w:rFonts w:ascii="Times New Roman" w:hAnsi="Times New Roman" w:cs="Times New Roman"/>
          <w:bCs/>
          <w:sz w:val="28"/>
          <w:szCs w:val="28"/>
        </w:rPr>
        <w:t>4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62D48" w:rsidRPr="00A54C0A">
        <w:rPr>
          <w:rFonts w:ascii="Times New Roman" w:hAnsi="Times New Roman" w:cs="Times New Roman"/>
          <w:bCs/>
          <w:sz w:val="28"/>
          <w:szCs w:val="28"/>
        </w:rPr>
        <w:t>5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</w:t>
      </w:r>
      <w:r w:rsidR="00635530" w:rsidRPr="00A54C0A">
        <w:rPr>
          <w:rFonts w:ascii="Times New Roman" w:hAnsi="Times New Roman" w:cs="Times New Roman"/>
          <w:bCs/>
          <w:sz w:val="28"/>
          <w:szCs w:val="28"/>
        </w:rPr>
        <w:t>7</w:t>
      </w:r>
      <w:r w:rsidR="007475CE" w:rsidRPr="00A54C0A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0E206A" w:rsidRPr="00A54C0A" w:rsidRDefault="000E206A" w:rsidP="00A54C0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>
        <w:rPr>
          <w:rFonts w:ascii="Times New Roman" w:hAnsi="Times New Roman" w:cs="Times New Roman"/>
          <w:b/>
          <w:sz w:val="28"/>
          <w:szCs w:val="28"/>
        </w:rPr>
        <w:t>1</w:t>
      </w:r>
      <w:r w:rsidRPr="00A54C0A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A54C0A" w:rsidRDefault="000E206A" w:rsidP="00A54C0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A54C0A">
        <w:rPr>
          <w:rFonts w:ascii="Times New Roman" w:hAnsi="Times New Roman" w:cs="Times New Roman"/>
          <w:b/>
          <w:sz w:val="28"/>
          <w:szCs w:val="28"/>
        </w:rPr>
        <w:t>(</w:t>
      </w:r>
      <w:r w:rsidRPr="00A54C0A">
        <w:rPr>
          <w:rFonts w:ascii="Times New Roman" w:hAnsi="Times New Roman" w:cs="Times New Roman"/>
          <w:sz w:val="28"/>
          <w:szCs w:val="28"/>
        </w:rPr>
        <w:t xml:space="preserve"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</w:t>
      </w:r>
      <w:proofErr w:type="gramStart"/>
      <w:r w:rsidRPr="00A54C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54C0A">
        <w:rPr>
          <w:rFonts w:ascii="Times New Roman" w:hAnsi="Times New Roman" w:cs="Times New Roman"/>
          <w:sz w:val="28"/>
          <w:szCs w:val="28"/>
        </w:rPr>
        <w:t>:</w:t>
      </w:r>
    </w:p>
    <w:p w:rsidR="006E4685" w:rsidRPr="00A54C0A" w:rsidRDefault="000E206A" w:rsidP="00A54C0A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издержек</w:t>
      </w:r>
      <w:r w:rsidR="006E4685" w:rsidRPr="00A54C0A">
        <w:rPr>
          <w:rFonts w:ascii="Times New Roman" w:hAnsi="Times New Roman" w:cs="Times New Roman"/>
          <w:sz w:val="28"/>
          <w:szCs w:val="28"/>
        </w:rPr>
        <w:t>;</w:t>
      </w:r>
    </w:p>
    <w:p w:rsidR="000E206A" w:rsidRPr="00A54C0A" w:rsidRDefault="006E4685" w:rsidP="00A54C0A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компенсация расходов </w:t>
      </w:r>
      <w:r w:rsidR="006F3DB4" w:rsidRPr="00A54C0A">
        <w:rPr>
          <w:rFonts w:ascii="Times New Roman" w:hAnsi="Times New Roman" w:cs="Times New Roman"/>
          <w:sz w:val="28"/>
          <w:szCs w:val="28"/>
        </w:rPr>
        <w:t>по</w:t>
      </w:r>
      <w:r w:rsidRPr="00A54C0A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6F3DB4" w:rsidRPr="00A54C0A">
        <w:rPr>
          <w:rFonts w:ascii="Times New Roman" w:hAnsi="Times New Roman" w:cs="Times New Roman"/>
          <w:sz w:val="28"/>
          <w:szCs w:val="28"/>
        </w:rPr>
        <w:t>ю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6F3DB4" w:rsidRPr="00A54C0A">
        <w:rPr>
          <w:rFonts w:ascii="Times New Roman" w:hAnsi="Times New Roman" w:cs="Times New Roman"/>
          <w:sz w:val="28"/>
          <w:szCs w:val="28"/>
        </w:rPr>
        <w:t>объектов, составляющих имущество казны</w:t>
      </w:r>
      <w:r w:rsidR="000E206A" w:rsidRPr="00A54C0A">
        <w:rPr>
          <w:rFonts w:ascii="Times New Roman" w:hAnsi="Times New Roman" w:cs="Times New Roman"/>
          <w:sz w:val="28"/>
          <w:szCs w:val="28"/>
        </w:rPr>
        <w:t>;</w:t>
      </w:r>
    </w:p>
    <w:p w:rsidR="000E206A" w:rsidRPr="00A54C0A" w:rsidRDefault="000E206A" w:rsidP="00A54C0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- </w:t>
      </w:r>
      <w:r w:rsidR="00AC2B6E" w:rsidRPr="00A54C0A">
        <w:rPr>
          <w:rFonts w:ascii="Times New Roman" w:hAnsi="Times New Roman" w:cs="Times New Roman"/>
          <w:sz w:val="28"/>
          <w:szCs w:val="28"/>
        </w:rPr>
        <w:t>компенсацию выпадающих доходов (возмещение транспортных расходов), организациям, осуществляющим перевозку пассажиров на территории Мундыбашского городского поселения</w:t>
      </w:r>
      <w:r w:rsidRPr="00A54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lastRenderedPageBreak/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A54C0A">
        <w:rPr>
          <w:rFonts w:ascii="Times New Roman" w:hAnsi="Times New Roman" w:cs="Times New Roman"/>
          <w:b/>
          <w:sz w:val="28"/>
          <w:szCs w:val="28"/>
        </w:rPr>
        <w:t>(</w:t>
      </w:r>
      <w:r w:rsidRPr="00A54C0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0E206A" w:rsidRPr="00A54C0A" w:rsidRDefault="000E206A" w:rsidP="00A54C0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4C0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54C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4C0A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A54C0A" w:rsidRDefault="000E206A" w:rsidP="00A54C0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A54C0A" w:rsidRDefault="000E206A" w:rsidP="00A54C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A54C0A" w:rsidRDefault="000E206A" w:rsidP="00A54C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A54C0A" w:rsidRDefault="000E206A" w:rsidP="00A54C0A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B87D62" w:rsidRPr="00A54C0A" w:rsidRDefault="007475CE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801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54C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A54C0A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A54C0A" w:rsidRDefault="007475CE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A54C0A">
        <w:rPr>
          <w:rFonts w:ascii="Times New Roman" w:hAnsi="Times New Roman" w:cs="Times New Roman"/>
          <w:sz w:val="28"/>
          <w:szCs w:val="28"/>
        </w:rPr>
        <w:t>0</w:t>
      </w:r>
      <w:r w:rsidRPr="00A54C0A">
        <w:rPr>
          <w:rFonts w:ascii="Times New Roman" w:hAnsi="Times New Roman" w:cs="Times New Roman"/>
          <w:sz w:val="28"/>
          <w:szCs w:val="28"/>
        </w:rPr>
        <w:t>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3DB4" w:rsidRPr="00A54C0A">
        <w:rPr>
          <w:rFonts w:ascii="Times New Roman" w:hAnsi="Times New Roman" w:cs="Times New Roman"/>
          <w:sz w:val="28"/>
          <w:szCs w:val="28"/>
        </w:rPr>
        <w:t>п</w:t>
      </w:r>
      <w:r w:rsidRPr="00A54C0A">
        <w:rPr>
          <w:rFonts w:ascii="Times New Roman" w:hAnsi="Times New Roman" w:cs="Times New Roman"/>
          <w:sz w:val="28"/>
          <w:szCs w:val="28"/>
        </w:rPr>
        <w:t xml:space="preserve">о </w:t>
      </w:r>
      <w:r w:rsidR="00635530" w:rsidRPr="00A54C0A">
        <w:rPr>
          <w:rFonts w:ascii="Times New Roman" w:hAnsi="Times New Roman" w:cs="Times New Roman"/>
          <w:sz w:val="28"/>
          <w:szCs w:val="28"/>
        </w:rPr>
        <w:t>31 декабря</w:t>
      </w:r>
      <w:r w:rsidRPr="00A54C0A">
        <w:rPr>
          <w:rFonts w:ascii="Times New Roman" w:hAnsi="Times New Roman" w:cs="Times New Roman"/>
          <w:sz w:val="28"/>
          <w:szCs w:val="28"/>
        </w:rPr>
        <w:t xml:space="preserve">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A54C0A" w:rsidRDefault="000E206A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В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 w:rsidRPr="00A54C0A">
        <w:rPr>
          <w:rFonts w:ascii="Times New Roman" w:hAnsi="Times New Roman" w:cs="Times New Roman"/>
          <w:sz w:val="28"/>
          <w:szCs w:val="28"/>
        </w:rPr>
        <w:t>поселения</w:t>
      </w:r>
      <w:r w:rsidRPr="00A54C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>, 202</w:t>
      </w:r>
      <w:r w:rsidR="00362D48" w:rsidRPr="00A54C0A">
        <w:rPr>
          <w:rFonts w:ascii="Times New Roman" w:hAnsi="Times New Roman" w:cs="Times New Roman"/>
          <w:sz w:val="28"/>
          <w:szCs w:val="28"/>
        </w:rPr>
        <w:t>4</w:t>
      </w:r>
      <w:r w:rsidRPr="00A54C0A">
        <w:rPr>
          <w:rFonts w:ascii="Times New Roman" w:hAnsi="Times New Roman" w:cs="Times New Roman"/>
          <w:sz w:val="28"/>
          <w:szCs w:val="28"/>
        </w:rPr>
        <w:t>, 202</w:t>
      </w:r>
      <w:r w:rsidR="00362D48" w:rsidRPr="00A54C0A">
        <w:rPr>
          <w:rFonts w:ascii="Times New Roman" w:hAnsi="Times New Roman" w:cs="Times New Roman"/>
          <w:sz w:val="28"/>
          <w:szCs w:val="28"/>
        </w:rPr>
        <w:t>5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54C0A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 w:rsidRPr="00A54C0A">
        <w:rPr>
          <w:rFonts w:ascii="Times New Roman" w:hAnsi="Times New Roman" w:cs="Times New Roman"/>
          <w:sz w:val="28"/>
          <w:szCs w:val="28"/>
        </w:rPr>
        <w:t>0</w:t>
      </w:r>
      <w:r w:rsidRPr="00A54C0A">
        <w:rPr>
          <w:rFonts w:ascii="Times New Roman" w:hAnsi="Times New Roman" w:cs="Times New Roman"/>
          <w:sz w:val="28"/>
          <w:szCs w:val="28"/>
        </w:rPr>
        <w:t>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A54C0A" w:rsidRDefault="000E206A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В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54C0A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 w:rsidRPr="00A54C0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54C0A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6F3DB4" w:rsidRPr="00A54C0A" w:rsidRDefault="006F3DB4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6E" w:rsidRPr="00A54C0A" w:rsidRDefault="00AC2B6E" w:rsidP="00A54C0A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801C4">
        <w:rPr>
          <w:rFonts w:ascii="Times New Roman" w:hAnsi="Times New Roman" w:cs="Times New Roman"/>
          <w:b/>
          <w:sz w:val="28"/>
          <w:szCs w:val="28"/>
        </w:rPr>
        <w:t>4</w:t>
      </w:r>
      <w:r w:rsidRPr="00A54C0A">
        <w:rPr>
          <w:rFonts w:ascii="Times New Roman" w:hAnsi="Times New Roman" w:cs="Times New Roman"/>
          <w:b/>
          <w:sz w:val="28"/>
          <w:szCs w:val="28"/>
        </w:rPr>
        <w:t>.</w:t>
      </w:r>
      <w:r w:rsidRPr="00A54C0A">
        <w:rPr>
          <w:rFonts w:ascii="Times New Roman" w:hAnsi="Times New Roman" w:cs="Times New Roman"/>
          <w:sz w:val="28"/>
          <w:szCs w:val="28"/>
        </w:rPr>
        <w:t xml:space="preserve"> </w:t>
      </w:r>
      <w:r w:rsidRPr="00A54C0A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D252F" w:rsidRPr="00A54C0A" w:rsidRDefault="00BD252F" w:rsidP="00A54C0A">
      <w:pPr>
        <w:widowControl w:val="0"/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«Красная Шория», 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</w:t>
      </w:r>
      <w:r w:rsidR="007475CE" w:rsidRPr="00A54C0A">
        <w:rPr>
          <w:rFonts w:ascii="Times New Roman" w:hAnsi="Times New Roman" w:cs="Times New Roman"/>
          <w:sz w:val="28"/>
          <w:szCs w:val="28"/>
        </w:rPr>
        <w:lastRenderedPageBreak/>
        <w:t xml:space="preserve">Мундыбашского городского поселения по адресу: Кемеровская область, Таштагольский район, пос. </w:t>
      </w:r>
      <w:r w:rsidR="00C23CA2" w:rsidRPr="00A54C0A">
        <w:rPr>
          <w:rFonts w:ascii="Times New Roman" w:hAnsi="Times New Roman" w:cs="Times New Roman"/>
          <w:sz w:val="28"/>
          <w:szCs w:val="28"/>
        </w:rPr>
        <w:t>Мундыбаш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A54C0A">
        <w:rPr>
          <w:rFonts w:ascii="Times New Roman" w:hAnsi="Times New Roman" w:cs="Times New Roman"/>
          <w:sz w:val="28"/>
          <w:szCs w:val="28"/>
        </w:rPr>
        <w:t>Ленина,</w:t>
      </w:r>
      <w:r w:rsidR="007475CE" w:rsidRPr="00A54C0A">
        <w:rPr>
          <w:rFonts w:ascii="Times New Roman" w:hAnsi="Times New Roman" w:cs="Times New Roman"/>
          <w:sz w:val="28"/>
          <w:szCs w:val="28"/>
        </w:rPr>
        <w:t xml:space="preserve"> 22</w:t>
      </w:r>
      <w:r w:rsidRPr="00A54C0A">
        <w:rPr>
          <w:rFonts w:ascii="Times New Roman" w:hAnsi="Times New Roman" w:cs="Times New Roman"/>
          <w:sz w:val="28"/>
          <w:szCs w:val="28"/>
        </w:rPr>
        <w:t xml:space="preserve">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Pr="00A54C0A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Pr="00A54C0A">
        <w:rPr>
          <w:rFonts w:ascii="Times New Roman" w:hAnsi="Times New Roman" w:cs="Times New Roman"/>
          <w:sz w:val="28"/>
          <w:szCs w:val="28"/>
        </w:rPr>
        <w:t xml:space="preserve"> в разделе "Бюджет".</w:t>
      </w:r>
    </w:p>
    <w:p w:rsidR="007475CE" w:rsidRPr="00A54C0A" w:rsidRDefault="00BD252F" w:rsidP="00A54C0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362D48" w:rsidRPr="00A54C0A">
        <w:rPr>
          <w:rFonts w:ascii="Times New Roman" w:hAnsi="Times New Roman" w:cs="Times New Roman"/>
          <w:sz w:val="28"/>
          <w:szCs w:val="28"/>
        </w:rPr>
        <w:t>3</w:t>
      </w:r>
      <w:r w:rsidRPr="00A54C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52F" w:rsidRPr="00A54C0A" w:rsidRDefault="00BD252F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A54C0A" w:rsidRDefault="006F3DB4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F3DB4" w:rsidRPr="00A54C0A" w:rsidRDefault="006F3DB4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C23CA2" w:rsidRPr="00A54C0A" w:rsidRDefault="00C23CA2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A54C0A">
        <w:t>Председатель</w:t>
      </w:r>
    </w:p>
    <w:p w:rsidR="00C23CA2" w:rsidRPr="00A54C0A" w:rsidRDefault="00C23CA2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A54C0A">
        <w:t>Совета народных депутатов</w:t>
      </w:r>
    </w:p>
    <w:p w:rsidR="00C23CA2" w:rsidRPr="00A54C0A" w:rsidRDefault="00C23CA2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A54C0A">
        <w:t>Мундыбашского городского поселения</w:t>
      </w:r>
      <w:r w:rsidRPr="00A54C0A">
        <w:tab/>
      </w:r>
      <w:r w:rsidRPr="00A54C0A">
        <w:tab/>
      </w:r>
      <w:r w:rsidRPr="00A54C0A">
        <w:tab/>
      </w:r>
      <w:r w:rsidRPr="00A54C0A">
        <w:tab/>
        <w:t>Н. А. Уварова</w:t>
      </w:r>
    </w:p>
    <w:p w:rsidR="00C23CA2" w:rsidRPr="00A54C0A" w:rsidRDefault="00C23CA2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A54C0A" w:rsidRDefault="006F3DB4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B4" w:rsidRPr="00A54C0A" w:rsidRDefault="006F3DB4" w:rsidP="00A5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A54C0A" w:rsidRDefault="00C23CA2" w:rsidP="00A54C0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8535DA" w:rsidRPr="00A54C0A" w:rsidRDefault="00C23CA2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A54C0A">
        <w:t xml:space="preserve">городского поселения                      </w:t>
      </w:r>
      <w:r w:rsidRPr="00A54C0A">
        <w:tab/>
      </w:r>
      <w:r w:rsidRPr="00A54C0A">
        <w:tab/>
      </w:r>
      <w:r w:rsidRPr="00A54C0A">
        <w:tab/>
        <w:t xml:space="preserve">      </w:t>
      </w:r>
      <w:r w:rsidRPr="00A54C0A">
        <w:tab/>
      </w:r>
      <w:r w:rsidRPr="00A54C0A">
        <w:tab/>
      </w:r>
      <w:r w:rsidR="007569FB" w:rsidRPr="00A54C0A">
        <w:t>Н. Е. Покатилова</w:t>
      </w:r>
    </w:p>
    <w:p w:rsidR="008535DA" w:rsidRPr="00A54C0A" w:rsidRDefault="008535DA" w:rsidP="00A5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</w:rPr>
        <w:br w:type="page"/>
      </w:r>
    </w:p>
    <w:p w:rsidR="008535DA" w:rsidRPr="00A54C0A" w:rsidRDefault="008535D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lastRenderedPageBreak/>
        <w:t xml:space="preserve">Приложение № 1 к решению </w:t>
      </w:r>
    </w:p>
    <w:p w:rsidR="008535DA" w:rsidRPr="00A54C0A" w:rsidRDefault="008535D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 xml:space="preserve">Совета народных депутатов </w:t>
      </w:r>
    </w:p>
    <w:p w:rsidR="008535DA" w:rsidRPr="00A54C0A" w:rsidRDefault="008535D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8535DA" w:rsidRPr="00A54C0A" w:rsidRDefault="008535D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 xml:space="preserve">от 27 декабря 2022 № 36/3      </w:t>
      </w:r>
    </w:p>
    <w:p w:rsidR="008535DA" w:rsidRPr="00A54C0A" w:rsidRDefault="008535D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35DA" w:rsidRPr="00A54C0A" w:rsidRDefault="008535DA" w:rsidP="00A5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4C0A">
        <w:rPr>
          <w:rFonts w:ascii="Times New Roman" w:eastAsia="Calibri" w:hAnsi="Times New Roman" w:cs="Times New Roman"/>
          <w:b/>
          <w:bCs/>
        </w:rPr>
        <w:t>Прогнозируемые доходы</w:t>
      </w:r>
    </w:p>
    <w:p w:rsidR="008535DA" w:rsidRPr="00A54C0A" w:rsidRDefault="00C25030" w:rsidP="00A5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4C0A">
        <w:rPr>
          <w:rFonts w:ascii="Times New Roman" w:eastAsia="Calibri" w:hAnsi="Times New Roman" w:cs="Times New Roman"/>
          <w:b/>
          <w:bCs/>
        </w:rPr>
        <w:t>б</w:t>
      </w:r>
      <w:r w:rsidR="008535DA" w:rsidRPr="00A54C0A">
        <w:rPr>
          <w:rFonts w:ascii="Times New Roman" w:eastAsia="Calibri" w:hAnsi="Times New Roman" w:cs="Times New Roman"/>
          <w:b/>
          <w:bCs/>
        </w:rPr>
        <w:t>юджета Мундыбашского городского поселения</w:t>
      </w:r>
    </w:p>
    <w:p w:rsidR="008535DA" w:rsidRPr="00A54C0A" w:rsidRDefault="008535DA" w:rsidP="00A54C0A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 w:rsidRPr="00A54C0A">
        <w:rPr>
          <w:rFonts w:ascii="Times New Roman" w:eastAsia="Calibri" w:hAnsi="Times New Roman" w:cs="Times New Roman"/>
          <w:b/>
          <w:bCs/>
        </w:rPr>
        <w:t xml:space="preserve">              на 2023 год и плановый период 2024 и 2025 годов</w:t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3984"/>
        <w:gridCol w:w="503"/>
        <w:gridCol w:w="646"/>
        <w:gridCol w:w="816"/>
        <w:gridCol w:w="576"/>
        <w:gridCol w:w="1227"/>
        <w:gridCol w:w="1276"/>
        <w:gridCol w:w="1276"/>
      </w:tblGrid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Коды классификации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Гр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54C0A">
              <w:rPr>
                <w:rFonts w:ascii="Times New Roman" w:hAnsi="Times New Roman" w:cs="Times New Roman"/>
                <w:b/>
                <w:bCs/>
              </w:rPr>
              <w:t>Пгр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54C0A">
              <w:rPr>
                <w:rFonts w:ascii="Times New Roman" w:hAnsi="Times New Roman" w:cs="Times New Roman"/>
                <w:b/>
                <w:bCs/>
              </w:rPr>
              <w:t>Ст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АГ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35DA" w:rsidRPr="00A54C0A" w:rsidTr="008B3BFD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22 949,20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17 032,40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15 893,80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9 581,70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9 826,40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10 335,90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4 335,00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4 480,00</w:t>
            </w:r>
          </w:p>
        </w:tc>
      </w:tr>
      <w:tr w:rsidR="008535DA" w:rsidRPr="00A54C0A" w:rsidTr="008B3BFD">
        <w:trPr>
          <w:trHeight w:val="12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EC488F" w:rsidRDefault="00EC488F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C488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  <w:bookmarkEnd w:id="0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4 467,00</w:t>
            </w:r>
          </w:p>
        </w:tc>
      </w:tr>
      <w:tr w:rsidR="008535DA" w:rsidRPr="00A54C0A" w:rsidTr="008B3BFD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13,00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3 280,70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3 434,40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3 763,90</w:t>
            </w:r>
          </w:p>
        </w:tc>
      </w:tr>
      <w:tr w:rsidR="008535DA" w:rsidRPr="00A54C0A" w:rsidTr="008B3BFD">
        <w:trPr>
          <w:trHeight w:val="12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1 553,90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1 800,10</w:t>
            </w:r>
          </w:p>
        </w:tc>
      </w:tr>
      <w:tr w:rsidR="008535DA" w:rsidRPr="00A54C0A" w:rsidTr="008B3BFD">
        <w:trPr>
          <w:trHeight w:val="1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12,00</w:t>
            </w:r>
          </w:p>
        </w:tc>
      </w:tr>
      <w:tr w:rsidR="008535DA" w:rsidRPr="00A54C0A" w:rsidTr="008B3BF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1 999,30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2 173,50</w:t>
            </w:r>
          </w:p>
        </w:tc>
      </w:tr>
      <w:tr w:rsidR="008535DA" w:rsidRPr="00A54C0A" w:rsidTr="008B3BFD">
        <w:trPr>
          <w:trHeight w:val="12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-204,90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-214,60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-221,70</w:t>
            </w:r>
          </w:p>
        </w:tc>
      </w:tr>
      <w:tr w:rsidR="008535DA" w:rsidRPr="00A54C0A" w:rsidTr="008B3BFD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797,00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354,00</w:t>
            </w:r>
          </w:p>
        </w:tc>
      </w:tr>
      <w:tr w:rsidR="008535DA" w:rsidRPr="00A54C0A" w:rsidTr="008B3BFD">
        <w:trPr>
          <w:trHeight w:val="8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354,00</w:t>
            </w:r>
          </w:p>
        </w:tc>
      </w:tr>
      <w:tr w:rsidR="008535DA" w:rsidRPr="00A54C0A" w:rsidTr="008B3BFD">
        <w:trPr>
          <w:trHeight w:val="2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04011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6,70</w:t>
            </w:r>
          </w:p>
        </w:tc>
      </w:tr>
      <w:tr w:rsidR="008535DA" w:rsidRPr="00A54C0A" w:rsidTr="008B3BFD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04012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93,30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343,00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110,00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233,00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40,00</w:t>
            </w:r>
          </w:p>
        </w:tc>
      </w:tr>
      <w:tr w:rsidR="008535DA" w:rsidRPr="00A54C0A" w:rsidTr="008B3BFD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40,00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869,00</w:t>
            </w:r>
          </w:p>
        </w:tc>
      </w:tr>
      <w:tr w:rsidR="008535DA" w:rsidRPr="00A54C0A" w:rsidTr="008B3BFD">
        <w:trPr>
          <w:trHeight w:val="1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869,00</w:t>
            </w:r>
          </w:p>
        </w:tc>
      </w:tr>
      <w:tr w:rsidR="008535DA" w:rsidRPr="00A54C0A" w:rsidTr="008B3BFD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276,00</w:t>
            </w:r>
          </w:p>
        </w:tc>
      </w:tr>
      <w:tr w:rsidR="008535DA" w:rsidRPr="00A54C0A" w:rsidTr="008B3BFD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276,00</w:t>
            </w:r>
          </w:p>
        </w:tc>
      </w:tr>
      <w:tr w:rsidR="008535DA" w:rsidRPr="00A54C0A" w:rsidTr="008B3BFD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110,00</w:t>
            </w:r>
          </w:p>
        </w:tc>
      </w:tr>
      <w:tr w:rsidR="008535DA" w:rsidRPr="00A54C0A" w:rsidTr="008B3BFD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110,00</w:t>
            </w:r>
          </w:p>
        </w:tc>
      </w:tr>
      <w:tr w:rsidR="008535DA" w:rsidRPr="00A54C0A" w:rsidTr="008B3BFD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13 367,50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7 206,00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5 557,90</w:t>
            </w:r>
          </w:p>
        </w:tc>
      </w:tr>
      <w:tr w:rsidR="008535DA" w:rsidRPr="00A54C0A" w:rsidTr="008B3BFD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13 170,80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7 056,00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5 407,90</w:t>
            </w:r>
          </w:p>
        </w:tc>
      </w:tr>
      <w:tr w:rsidR="008535DA" w:rsidRPr="00A54C0A" w:rsidTr="008B3BFD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5 787,10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4 847,80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4 479,30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172,30</w:t>
            </w:r>
          </w:p>
        </w:tc>
      </w:tr>
      <w:tr w:rsidR="008535DA" w:rsidRPr="00A54C0A" w:rsidTr="008B3BF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16001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5 601,00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4 307,00</w:t>
            </w:r>
          </w:p>
        </w:tc>
      </w:tr>
      <w:tr w:rsidR="008535DA" w:rsidRPr="00A54C0A" w:rsidTr="008B3BFD">
        <w:trPr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1 289,40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535DA" w:rsidRPr="00A54C0A" w:rsidTr="008B3BFD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1 125,70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1 289,40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535DA" w:rsidRPr="00A54C0A" w:rsidTr="008B3BFD">
        <w:trPr>
          <w:trHeight w:val="3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428,60</w:t>
            </w:r>
          </w:p>
        </w:tc>
      </w:tr>
      <w:tr w:rsidR="008535DA" w:rsidRPr="00A54C0A" w:rsidTr="008B3BFD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428,60</w:t>
            </w:r>
          </w:p>
        </w:tc>
      </w:tr>
      <w:tr w:rsidR="008535DA" w:rsidRPr="00A54C0A" w:rsidTr="008B3BFD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8535DA" w:rsidRPr="00A54C0A" w:rsidTr="008B3BFD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5 844,00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500,00</w:t>
            </w:r>
          </w:p>
        </w:tc>
      </w:tr>
      <w:tr w:rsidR="008535DA" w:rsidRPr="00A54C0A" w:rsidTr="008B3BFD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535DA" w:rsidRPr="00A54C0A" w:rsidTr="008B3BFD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05099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0,00</w:t>
            </w:r>
          </w:p>
        </w:tc>
      </w:tr>
      <w:tr w:rsidR="008535DA" w:rsidRPr="00A54C0A" w:rsidTr="008B3BFD">
        <w:trPr>
          <w:trHeight w:val="2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150,00</w:t>
            </w:r>
          </w:p>
        </w:tc>
      </w:tr>
      <w:tr w:rsidR="008535DA" w:rsidRPr="00A54C0A" w:rsidTr="008B3BFD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DA" w:rsidRPr="00A54C0A" w:rsidRDefault="008535DA" w:rsidP="00A54C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DA" w:rsidRPr="00A54C0A" w:rsidRDefault="008535DA" w:rsidP="00A54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8535DA" w:rsidRPr="00A54C0A" w:rsidRDefault="008535DA" w:rsidP="00A54C0A">
      <w:pPr>
        <w:spacing w:after="0" w:line="240" w:lineRule="auto"/>
        <w:rPr>
          <w:rFonts w:ascii="Times New Roman" w:hAnsi="Times New Roman" w:cs="Times New Roman"/>
        </w:rPr>
      </w:pPr>
    </w:p>
    <w:p w:rsidR="008535DA" w:rsidRPr="00A54C0A" w:rsidRDefault="008535DA" w:rsidP="00A54C0A">
      <w:pPr>
        <w:spacing w:after="0" w:line="240" w:lineRule="auto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br w:type="page"/>
      </w:r>
    </w:p>
    <w:p w:rsidR="004B160B" w:rsidRPr="00A54C0A" w:rsidRDefault="004B160B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lastRenderedPageBreak/>
        <w:t>Приложение № 2</w:t>
      </w:r>
      <w:r w:rsidRPr="00A54C0A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4B160B" w:rsidRPr="00A54C0A" w:rsidRDefault="004B160B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Мундыбашского городского поселения</w:t>
      </w:r>
    </w:p>
    <w:p w:rsidR="004B160B" w:rsidRPr="00A54C0A" w:rsidRDefault="004B160B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от 27 декабря 2022 № 36/3</w:t>
      </w:r>
    </w:p>
    <w:p w:rsidR="004B160B" w:rsidRPr="00A54C0A" w:rsidRDefault="004B160B" w:rsidP="00A54C0A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4B160B" w:rsidRPr="00A54C0A" w:rsidRDefault="004B160B" w:rsidP="00A54C0A">
      <w:pPr>
        <w:pStyle w:val="a7"/>
        <w:ind w:left="0"/>
        <w:jc w:val="center"/>
        <w:rPr>
          <w:b/>
          <w:caps/>
          <w:sz w:val="24"/>
          <w:szCs w:val="28"/>
        </w:rPr>
      </w:pPr>
      <w:r w:rsidRPr="00A54C0A">
        <w:rPr>
          <w:b/>
          <w:caps/>
          <w:sz w:val="24"/>
          <w:szCs w:val="28"/>
        </w:rPr>
        <w:t>Перечень</w:t>
      </w:r>
    </w:p>
    <w:p w:rsidR="004B160B" w:rsidRPr="00A54C0A" w:rsidRDefault="004B160B" w:rsidP="00A54C0A">
      <w:pPr>
        <w:pStyle w:val="a7"/>
        <w:ind w:left="0"/>
        <w:jc w:val="center"/>
        <w:rPr>
          <w:b/>
          <w:sz w:val="24"/>
          <w:szCs w:val="28"/>
        </w:rPr>
      </w:pPr>
      <w:r w:rsidRPr="00A54C0A">
        <w:rPr>
          <w:b/>
          <w:sz w:val="24"/>
          <w:szCs w:val="28"/>
        </w:rPr>
        <w:t>и коды целевых статей расходов бюджета</w:t>
      </w:r>
      <w:r w:rsidRPr="00A54C0A">
        <w:rPr>
          <w:b/>
          <w:sz w:val="24"/>
          <w:szCs w:val="28"/>
        </w:rPr>
        <w:br/>
        <w:t>Мундыбашского городского поселения</w:t>
      </w:r>
    </w:p>
    <w:p w:rsidR="004B160B" w:rsidRPr="00A54C0A" w:rsidRDefault="004B160B" w:rsidP="00A54C0A">
      <w:pPr>
        <w:pStyle w:val="a7"/>
        <w:ind w:left="0"/>
        <w:jc w:val="center"/>
        <w:rPr>
          <w:b/>
          <w:sz w:val="24"/>
          <w:szCs w:val="28"/>
        </w:rPr>
      </w:pPr>
      <w:r w:rsidRPr="00A54C0A">
        <w:rPr>
          <w:b/>
          <w:sz w:val="24"/>
          <w:szCs w:val="28"/>
        </w:rPr>
        <w:t>на 2023 год и плановый период 2024 и 2025 годов</w:t>
      </w:r>
    </w:p>
    <w:p w:rsidR="004B160B" w:rsidRPr="00A54C0A" w:rsidRDefault="004B160B" w:rsidP="00A54C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1134"/>
        <w:gridCol w:w="990"/>
      </w:tblGrid>
      <w:tr w:rsidR="004B160B" w:rsidRPr="00A54C0A" w:rsidTr="008B3BFD"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4B160B" w:rsidRPr="00A54C0A" w:rsidTr="008B3BFD"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4B160B" w:rsidRPr="00A54C0A" w:rsidTr="008B3BFD"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4B160B" w:rsidRPr="00A54C0A" w:rsidTr="008B3BFD"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4B160B" w:rsidRPr="00A54C0A" w:rsidTr="008B3BFD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4B160B" w:rsidRPr="00A54C0A" w:rsidTr="008B3BFD"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4B160B" w:rsidRPr="00A54C0A" w:rsidTr="008B3BFD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(Инженерные сети спортивно-туристического комплекса «Мундыбаш - ворота в Горную </w:t>
            </w:r>
            <w:proofErr w:type="spell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расположенный по адресу: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Кемеровская </w:t>
            </w:r>
            <w:proofErr w:type="spellStart"/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Таштагольский район, </w:t>
            </w:r>
            <w:proofErr w:type="spell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Мундыбаш, ул. Григорьева)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A54C0A">
              <w:rPr>
                <w:rFonts w:ascii="Times New Roman" w:hAnsi="Times New Roman" w:cs="Times New Roman"/>
                <w:color w:val="000000"/>
              </w:rPr>
              <w:t>3441</w:t>
            </w:r>
          </w:p>
        </w:tc>
      </w:tr>
      <w:tr w:rsidR="004B160B" w:rsidRPr="00A54C0A" w:rsidTr="008B3BFD"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 социально-экономического развития Кемеровской области - Кузбасса в целях софинансирования строительства объектов инфраструктуры, необходимых для снятия инфраструктурных ограничений в муниципальных образованиях Кузбасса при реализации новых инвестиционных проектов (Газоснабжение.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Котельная. Спортивно-туристического комплекса «Мундыбаш - Ворота в Горную </w:t>
            </w:r>
            <w:proofErr w:type="spell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Шорию</w:t>
            </w:r>
            <w:proofErr w:type="spell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расположенный по адресу: Кемеровская область, Таштагольский район, пгт. </w:t>
            </w: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Мундыбаш, ул. Григорьева)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L3442</w:t>
            </w:r>
            <w:proofErr w:type="spellEnd"/>
          </w:p>
        </w:tc>
      </w:tr>
      <w:tr w:rsidR="004B160B" w:rsidRPr="00A54C0A" w:rsidTr="008B3BFD"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4B160B" w:rsidRPr="00A54C0A" w:rsidTr="008B3BFD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A54C0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A54C0A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4B160B" w:rsidRPr="00A54C0A" w:rsidTr="008B3BFD"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4B160B" w:rsidRPr="00A54C0A" w:rsidTr="008B3BFD"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4B160B" w:rsidRPr="00A54C0A" w:rsidTr="008B3BFD"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4B160B" w:rsidRPr="00A54C0A" w:rsidTr="008B3BFD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4B160B" w:rsidRPr="00A54C0A" w:rsidTr="008B3BFD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4B160B" w:rsidRPr="00A54C0A" w:rsidTr="008B3BFD"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4B160B" w:rsidRPr="00A54C0A" w:rsidTr="008B3BFD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4B160B" w:rsidRPr="00A54C0A" w:rsidTr="008B3BFD"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A54C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B160B" w:rsidRPr="00A54C0A" w:rsidTr="008B3BFD"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4B160B" w:rsidRPr="00A54C0A" w:rsidTr="008B3BFD"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4B160B" w:rsidRPr="00A54C0A" w:rsidTr="008B3BFD"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A54C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B160B" w:rsidRPr="00A54C0A" w:rsidTr="008B3BFD"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A54C0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A54C0A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B160B" w:rsidRPr="00A54C0A" w:rsidTr="008B3BFD"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4B160B" w:rsidRPr="00A54C0A" w:rsidTr="008B3BFD"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60B" w:rsidRPr="00A54C0A" w:rsidTr="008B3BFD"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4B160B" w:rsidRPr="00A54C0A" w:rsidTr="008B3BFD"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60B" w:rsidRPr="00A54C0A" w:rsidTr="008B3BFD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B160B" w:rsidRPr="00A54C0A" w:rsidTr="008B3BFD"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B160B" w:rsidRPr="00A54C0A" w:rsidTr="008B3BFD"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4B160B" w:rsidRPr="00A54C0A" w:rsidTr="008B3BFD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4B160B" w:rsidRPr="00A54C0A" w:rsidTr="008B3BFD"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4B160B" w:rsidRPr="00A54C0A" w:rsidTr="008B3BFD"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4B160B" w:rsidRPr="00A54C0A" w:rsidTr="008B3BFD"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4B160B" w:rsidRPr="00A54C0A" w:rsidTr="008B3BFD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4B160B" w:rsidRPr="00A54C0A" w:rsidTr="008B3BFD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4B160B" w:rsidRPr="00A54C0A" w:rsidTr="008B3BFD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4B160B" w:rsidRPr="00A54C0A" w:rsidTr="008B3BFD"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54C0A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A54C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4B160B" w:rsidRPr="00A54C0A" w:rsidTr="008B3BFD"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4B160B" w:rsidRPr="00A54C0A" w:rsidTr="008B3BFD"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4B160B" w:rsidRPr="00A54C0A" w:rsidTr="008B3BFD"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4B160B" w:rsidRPr="00A54C0A" w:rsidTr="008B3BFD"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4B160B" w:rsidRPr="00A54C0A" w:rsidTr="008B3BFD"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4B160B" w:rsidRPr="00A54C0A" w:rsidTr="008B3BFD"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4B160B" w:rsidRPr="00A54C0A" w:rsidTr="008B3BFD"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4C0A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4B160B" w:rsidRPr="00A54C0A" w:rsidTr="008B3BFD"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4B160B" w:rsidRPr="00A54C0A" w:rsidTr="008B3BFD"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0B" w:rsidRPr="00A54C0A" w:rsidRDefault="004B160B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4C0A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6277AA" w:rsidRPr="00A54C0A" w:rsidRDefault="006277AA" w:rsidP="00A54C0A">
      <w:pPr>
        <w:spacing w:after="0" w:line="240" w:lineRule="auto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br w:type="page"/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lastRenderedPageBreak/>
        <w:t>Приложение № 3</w:t>
      </w:r>
      <w:r w:rsidRPr="00A54C0A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Мундыбашского городского поселения</w:t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от 27 декабря 2022 № 36/3</w:t>
      </w:r>
    </w:p>
    <w:p w:rsidR="006277AA" w:rsidRPr="00A54C0A" w:rsidRDefault="006277AA" w:rsidP="00A54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4C0A">
        <w:rPr>
          <w:rFonts w:ascii="Times New Roman" w:hAnsi="Times New Roman" w:cs="Times New Roman"/>
          <w:b/>
        </w:rPr>
        <w:t>ПЕРЕЧЕНЬ</w:t>
      </w:r>
    </w:p>
    <w:p w:rsidR="006277AA" w:rsidRPr="00A54C0A" w:rsidRDefault="006277AA" w:rsidP="00A54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4C0A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6277AA" w:rsidRPr="00A54C0A" w:rsidRDefault="006277AA" w:rsidP="00A54C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4C0A">
        <w:rPr>
          <w:rFonts w:ascii="Times New Roman" w:hAnsi="Times New Roman" w:cs="Times New Roman"/>
          <w:b/>
        </w:rPr>
        <w:t>на 2023 год и плановый период 2024 и 2025 годов</w:t>
      </w:r>
    </w:p>
    <w:p w:rsidR="006277AA" w:rsidRPr="00A54C0A" w:rsidRDefault="006277AA" w:rsidP="00A54C0A">
      <w:pPr>
        <w:pStyle w:val="a7"/>
        <w:ind w:left="0"/>
        <w:jc w:val="center"/>
        <w:rPr>
          <w:b/>
          <w:sz w:val="24"/>
          <w:szCs w:val="24"/>
        </w:rPr>
      </w:pPr>
      <w:r w:rsidRPr="00A54C0A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157"/>
        <w:gridCol w:w="9103"/>
      </w:tblGrid>
      <w:tr w:rsidR="00A54C0A" w:rsidRPr="00A54C0A" w:rsidTr="00A54C0A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A54C0A" w:rsidRPr="00A54C0A" w:rsidTr="00A54C0A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pStyle w:val="2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4460AE">
              <w:rPr>
                <w:rFonts w:ascii="Times New Roman" w:hAnsi="Times New Roman"/>
                <w:b w:val="0"/>
                <w:sz w:val="21"/>
                <w:szCs w:val="21"/>
              </w:rPr>
              <w:t>Фонд оплаты труда учреждений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Иные выплаты государственных (муниципальных) органов привлекаемым лицам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</w:t>
            </w:r>
          </w:p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 xml:space="preserve"> услуг в сфере информационно-коммуникационных технологий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Прочая закупка товаров, работ и услуг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Субсидии гражданам на приобретение жилья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Стипендии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Премии и гранты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Иные выплаты населению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Исполнение муниципальных гарантий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Уплата прочих налогов, сборов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</w:tr>
      <w:tr w:rsidR="00A54C0A" w:rsidRPr="00A54C0A" w:rsidTr="00A54C0A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A54C0A" w:rsidRDefault="00A54C0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0A" w:rsidRPr="004460AE" w:rsidRDefault="00A54C0A" w:rsidP="00A54C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0AE">
              <w:rPr>
                <w:rFonts w:ascii="Times New Roman" w:hAnsi="Times New Roman" w:cs="Times New Roman"/>
                <w:sz w:val="21"/>
                <w:szCs w:val="21"/>
              </w:rPr>
              <w:t>Специальные расходы</w:t>
            </w:r>
          </w:p>
        </w:tc>
      </w:tr>
    </w:tbl>
    <w:p w:rsidR="006277AA" w:rsidRPr="00A54C0A" w:rsidRDefault="006277AA" w:rsidP="00A54C0A">
      <w:pPr>
        <w:spacing w:after="0" w:line="240" w:lineRule="auto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br w:type="page"/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4155"/>
        <w:gridCol w:w="563"/>
        <w:gridCol w:w="440"/>
        <w:gridCol w:w="475"/>
        <w:gridCol w:w="1060"/>
        <w:gridCol w:w="519"/>
        <w:gridCol w:w="1068"/>
        <w:gridCol w:w="1000"/>
        <w:gridCol w:w="1000"/>
      </w:tblGrid>
      <w:tr w:rsidR="001A1F0D" w:rsidRPr="00A54C0A" w:rsidTr="009C7420">
        <w:trPr>
          <w:trHeight w:val="30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1A1F0D" w:rsidRPr="00A54C0A" w:rsidTr="009C7420">
        <w:trPr>
          <w:trHeight w:val="30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Решению Совета народных депутатов</w:t>
            </w:r>
          </w:p>
        </w:tc>
      </w:tr>
      <w:tr w:rsidR="001A1F0D" w:rsidRPr="00A54C0A" w:rsidTr="009C7420">
        <w:trPr>
          <w:trHeight w:val="31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1A1F0D" w:rsidRPr="00A54C0A" w:rsidTr="009C7420">
        <w:trPr>
          <w:trHeight w:val="31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E27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sz w:val="24"/>
                <w:szCs w:val="24"/>
              </w:rPr>
              <w:t>от 27 декабря 2022 № 36/3</w:t>
            </w:r>
          </w:p>
        </w:tc>
      </w:tr>
      <w:tr w:rsidR="001A1F0D" w:rsidRPr="00A54C0A" w:rsidTr="009C7420">
        <w:trPr>
          <w:trHeight w:val="3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F0D" w:rsidRPr="00A54C0A" w:rsidTr="009C7420">
        <w:trPr>
          <w:trHeight w:val="31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1A1F0D" w:rsidRPr="00A54C0A" w:rsidTr="009C7420">
        <w:trPr>
          <w:trHeight w:val="31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Мундыбашского городского поселения</w:t>
            </w:r>
          </w:p>
        </w:tc>
      </w:tr>
      <w:tr w:rsidR="001A1F0D" w:rsidRPr="00A54C0A" w:rsidTr="009C7420">
        <w:trPr>
          <w:trHeight w:val="1030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0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545D47" w:rsidRPr="00A54C0A" w:rsidTr="009C7420">
        <w:trPr>
          <w:trHeight w:val="20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47" w:rsidRPr="00A54C0A" w:rsidRDefault="00545D47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D47" w:rsidRPr="00A54C0A" w:rsidRDefault="00545D47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классификации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1A1F0D" w:rsidRPr="00A54C0A" w:rsidTr="009C7420">
        <w:trPr>
          <w:trHeight w:val="49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ППП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1F0D" w:rsidRPr="00A54C0A" w:rsidTr="009C7420">
        <w:trPr>
          <w:trHeight w:val="1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54C0A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22 949,20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Мундыбашского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22 949,20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распорядителю "Администрация Мундыбашского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22 949,20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17 032,40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15 893,80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7 659,30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7 718,30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7 767,30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1 037,40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796,80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240,60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6 409,90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6 468,90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6 517,90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4 661,10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3 576,10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1 080,00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1 733,80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1 793,80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1 843,80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1 733,80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1 793,80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1 843,80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622,50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642,50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662,50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671,30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691,30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701,30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7010000000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70100 20070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0800010240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08000 10241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2300010380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1A1F0D" w:rsidRPr="00A54C0A" w:rsidTr="009C7420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23000 10381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428,60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359,50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275,70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83,30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69,10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69,10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6 170,70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698,80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4800010710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48000 10711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0300010150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336,70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148,80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15,80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03000 10151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133,00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0330000000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03300 10310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5 784,00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1600010310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16000 10311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37,00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4 790,64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4 313,90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5300014030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53000 14031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4 640,64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4 163,90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886,30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3 863,90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мероприятий на капитальный, текущий ремонт, содержание и обслуживание улично-дорожной сети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3 003,00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3 003,00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2 672,00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2 702,00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3 003,00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2900010470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660,90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660,90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29000 10471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630,40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660,90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29000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4700010610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47000 10611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1800010330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10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18000 10331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3 414,56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3 330,10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1000010520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10000 10521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3300010510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33000 10511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2810000000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подготовку к зиме Таштагольского муниципального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28100 10431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2820010400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28200 10401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2840010410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28400 10411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2850010410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28500 10411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3 144,56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3 100,80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2 644,30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2400011390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250,20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1 209,30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1 209,30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24000 11391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1 209,30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713,30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250,20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2400012390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765,00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24000 12391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665,00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2400013390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24000 13391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Реализация проектов </w:t>
            </w:r>
            <w:proofErr w:type="gramStart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бюджетирования "Твой Кузбасс - твоя инициатива"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24000 S3420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2500015550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25000 15551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Итого по </w:t>
            </w:r>
            <w:proofErr w:type="spellStart"/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250F200000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250F2 55550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350,22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1 391,50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5600014390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56000 14391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2100010360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21000 10361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2200010370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22000 10371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9900000000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795,00</w:t>
            </w:r>
          </w:p>
        </w:tc>
      </w:tr>
      <w:tr w:rsidR="001A1F0D" w:rsidRPr="00A54C0A" w:rsidTr="009C7420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0D" w:rsidRPr="00A54C0A" w:rsidRDefault="001A1F0D" w:rsidP="00A5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99000 99990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384,00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F0D" w:rsidRPr="00A54C0A" w:rsidRDefault="001A1F0D" w:rsidP="00A54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4C0A">
              <w:rPr>
                <w:rFonts w:ascii="Times New Roman" w:eastAsia="Times New Roman" w:hAnsi="Times New Roman" w:cs="Times New Roman"/>
                <w:sz w:val="16"/>
                <w:szCs w:val="16"/>
              </w:rPr>
              <w:t>795,00</w:t>
            </w:r>
          </w:p>
        </w:tc>
      </w:tr>
    </w:tbl>
    <w:p w:rsidR="008566E1" w:rsidRPr="00A54C0A" w:rsidRDefault="008566E1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4"/>
        <w:gridCol w:w="612"/>
        <w:gridCol w:w="521"/>
        <w:gridCol w:w="571"/>
        <w:gridCol w:w="678"/>
        <w:gridCol w:w="85"/>
        <w:gridCol w:w="593"/>
        <w:gridCol w:w="1104"/>
        <w:gridCol w:w="1104"/>
        <w:gridCol w:w="1085"/>
      </w:tblGrid>
      <w:tr w:rsidR="006277AA" w:rsidRPr="00A54C0A" w:rsidTr="00C86342">
        <w:trPr>
          <w:trHeight w:val="1240"/>
        </w:trPr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</w:tcPr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6277AA" w:rsidRPr="00A54C0A" w:rsidRDefault="006277AA" w:rsidP="00E27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декабря 2022 № 36/3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7AA" w:rsidRPr="00A54C0A" w:rsidTr="00DF1A58">
        <w:trPr>
          <w:trHeight w:val="1160"/>
        </w:trPr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</w:tcPr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9D6CB7" w:rsidRPr="00A54C0A" w:rsidTr="00E17598">
        <w:trPr>
          <w:trHeight w:val="295"/>
        </w:trPr>
        <w:tc>
          <w:tcPr>
            <w:tcW w:w="4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545D47" w:rsidRPr="00A54C0A" w:rsidTr="000E4201">
        <w:trPr>
          <w:trHeight w:val="257"/>
        </w:trPr>
        <w:tc>
          <w:tcPr>
            <w:tcW w:w="4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D47" w:rsidRPr="00A54C0A" w:rsidRDefault="00545D4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7" w:rsidRPr="00A54C0A" w:rsidRDefault="00545D4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47" w:rsidRPr="00A54C0A" w:rsidRDefault="00545D4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E403A" w:rsidRPr="00A54C0A" w:rsidTr="00E13596">
        <w:trPr>
          <w:trHeight w:val="1284"/>
        </w:trPr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3A" w:rsidRPr="00A54C0A" w:rsidRDefault="005E403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648,80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8B3BFD" w:rsidRPr="00A54C0A" w:rsidTr="008B3BFD"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2 644,30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1 020,20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1 209,30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250,20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1 333,20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1 236,51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1 391,50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8B3BFD" w:rsidRPr="00A54C0A" w:rsidTr="008B3BFD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3 407,70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3 532,40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3 863,90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3 003,00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3 003,00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проектов </w:t>
            </w:r>
            <w:proofErr w:type="gramStart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8B3BFD" w:rsidRPr="00A54C0A" w:rsidTr="008B3BFD"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7 499,30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7 558,30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7 607,30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</w:tr>
      <w:tr w:rsidR="008B3BFD" w:rsidRPr="00A54C0A" w:rsidTr="008B3BFD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1 037,40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796,80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6 409,90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6 468,90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6 517,90</w:t>
            </w:r>
          </w:p>
        </w:tc>
      </w:tr>
      <w:tr w:rsidR="008B3BFD" w:rsidRPr="00A54C0A" w:rsidTr="008B3BFD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4 661,10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3 576,10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3 576,10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3 576,10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1 733,80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1 793,80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1 843,80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1 733,80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1 793,80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1 843,80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662,50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428,60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428,60</w:t>
            </w:r>
          </w:p>
        </w:tc>
      </w:tr>
      <w:tr w:rsidR="008B3BFD" w:rsidRPr="00A54C0A" w:rsidTr="008B3BFD"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8B3BFD" w:rsidRPr="00A54C0A" w:rsidTr="008B3BFD"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</w:tr>
      <w:tr w:rsidR="008B3BFD" w:rsidRPr="00A54C0A" w:rsidTr="008B3BFD"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8B3BFD" w:rsidRPr="00A54C0A" w:rsidTr="008B3BFD"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795,00</w:t>
            </w:r>
          </w:p>
        </w:tc>
      </w:tr>
      <w:tr w:rsidR="008B3BFD" w:rsidRPr="00A54C0A" w:rsidTr="008B3BFD"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22 949,20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17 032,40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BFD" w:rsidRPr="00A54C0A" w:rsidRDefault="008B3BFD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15 893,80</w:t>
            </w:r>
          </w:p>
        </w:tc>
      </w:tr>
    </w:tbl>
    <w:p w:rsidR="005E403A" w:rsidRPr="00A54C0A" w:rsidRDefault="005E403A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5E403A" w:rsidRPr="00A54C0A" w:rsidRDefault="005E403A" w:rsidP="00A5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8"/>
        <w:gridCol w:w="770"/>
        <w:gridCol w:w="977"/>
        <w:gridCol w:w="986"/>
        <w:gridCol w:w="987"/>
        <w:gridCol w:w="986"/>
      </w:tblGrid>
      <w:tr w:rsidR="0009548A" w:rsidRPr="00A54C0A" w:rsidTr="001853F0">
        <w:trPr>
          <w:trHeight w:val="314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09548A" w:rsidRPr="00A54C0A" w:rsidTr="007145FB">
        <w:trPr>
          <w:trHeight w:val="314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09548A" w:rsidRPr="00A54C0A" w:rsidTr="00D976C0">
        <w:trPr>
          <w:trHeight w:val="314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09548A" w:rsidRPr="00A54C0A" w:rsidTr="005231FC">
        <w:trPr>
          <w:trHeight w:val="314"/>
        </w:trPr>
        <w:tc>
          <w:tcPr>
            <w:tcW w:w="10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E27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декабря 2022 № 36/3</w:t>
            </w:r>
          </w:p>
        </w:tc>
      </w:tr>
      <w:tr w:rsidR="0009548A" w:rsidRPr="00A54C0A">
        <w:trPr>
          <w:trHeight w:val="199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9548A" w:rsidRPr="00A54C0A" w:rsidTr="00AE76FF">
        <w:trPr>
          <w:trHeight w:val="1494"/>
        </w:trPr>
        <w:tc>
          <w:tcPr>
            <w:tcW w:w="10104" w:type="dxa"/>
            <w:gridSpan w:val="6"/>
            <w:tcBorders>
              <w:top w:val="nil"/>
              <w:lef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09548A" w:rsidRPr="00A54C0A">
        <w:trPr>
          <w:trHeight w:val="228"/>
        </w:trPr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</w:tr>
      <w:tr w:rsidR="00545D47" w:rsidRPr="00A54C0A" w:rsidTr="00D72637">
        <w:trPr>
          <w:trHeight w:val="42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D47" w:rsidRPr="00A54C0A" w:rsidRDefault="00545D4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5D47" w:rsidRPr="00A54C0A" w:rsidRDefault="00545D4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D47" w:rsidRPr="00545D47" w:rsidRDefault="00545D47" w:rsidP="00DF1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D6CB7" w:rsidRPr="00A54C0A" w:rsidTr="00824887">
        <w:trPr>
          <w:trHeight w:val="274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B7" w:rsidRPr="00A54C0A" w:rsidRDefault="009D6CB7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548A" w:rsidRPr="00A54C0A">
        <w:trPr>
          <w:trHeight w:val="20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A54C0A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54C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22 949,20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17 032,40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15 893,80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7 659,30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7 718,30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7 767,30</w:t>
            </w:r>
          </w:p>
        </w:tc>
      </w:tr>
      <w:tr w:rsidR="0009548A" w:rsidRPr="00A54C0A">
        <w:trPr>
          <w:trHeight w:val="42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1 037,40</w:t>
            </w:r>
          </w:p>
        </w:tc>
      </w:tr>
      <w:tr w:rsidR="0009548A" w:rsidRPr="00A54C0A">
        <w:trPr>
          <w:trHeight w:val="641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6 409,90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6 468,90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6 517,90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428,60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428,60</w:t>
            </w:r>
          </w:p>
        </w:tc>
      </w:tr>
      <w:tr w:rsidR="0009548A" w:rsidRPr="00A54C0A">
        <w:trPr>
          <w:trHeight w:val="42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6 170,70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698,80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9548A" w:rsidRPr="00A54C0A">
        <w:trPr>
          <w:trHeight w:val="42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336,70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148,80</w:t>
            </w:r>
          </w:p>
        </w:tc>
      </w:tr>
      <w:tr w:rsidR="0009548A" w:rsidRPr="00A54C0A">
        <w:trPr>
          <w:trHeight w:val="427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5 824,00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4 790,64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3 982,40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4 313,90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4 640,64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3 832,40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4 163,90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3 414,56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3 330,10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1 390,20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3 144,56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3 100,80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1 120,20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9900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795,00</w:t>
            </w:r>
          </w:p>
        </w:tc>
      </w:tr>
      <w:tr w:rsidR="0009548A" w:rsidRPr="00A54C0A">
        <w:trPr>
          <w:trHeight w:val="214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8A" w:rsidRPr="009D6CB7" w:rsidRDefault="0009548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795,00</w:t>
            </w:r>
          </w:p>
        </w:tc>
      </w:tr>
    </w:tbl>
    <w:p w:rsidR="0009548A" w:rsidRPr="00A54C0A" w:rsidRDefault="0009548A" w:rsidP="00A54C0A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09548A" w:rsidRPr="00A54C0A" w:rsidRDefault="0009548A" w:rsidP="00A5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0A">
        <w:rPr>
          <w:rFonts w:ascii="Times New Roman" w:hAnsi="Times New Roman" w:cs="Times New Roman"/>
        </w:rPr>
        <w:br w:type="page"/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lastRenderedPageBreak/>
        <w:t>Приложение № 7</w:t>
      </w:r>
      <w:r w:rsidRPr="00A54C0A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Мундыбашского городского поселения</w:t>
      </w:r>
    </w:p>
    <w:p w:rsidR="006277AA" w:rsidRPr="00A54C0A" w:rsidRDefault="006277AA" w:rsidP="00A54C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C0A">
        <w:rPr>
          <w:rFonts w:ascii="Times New Roman" w:hAnsi="Times New Roman" w:cs="Times New Roman"/>
        </w:rPr>
        <w:t>от 27 декабря 2022 № 36/3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078"/>
        <w:gridCol w:w="1334"/>
        <w:gridCol w:w="1276"/>
        <w:gridCol w:w="1044"/>
        <w:gridCol w:w="126"/>
      </w:tblGrid>
      <w:tr w:rsidR="006277AA" w:rsidRPr="00A54C0A" w:rsidTr="006277AA">
        <w:trPr>
          <w:gridAfter w:val="1"/>
          <w:wAfter w:w="126" w:type="dxa"/>
          <w:trHeight w:val="225"/>
        </w:trPr>
        <w:tc>
          <w:tcPr>
            <w:tcW w:w="10134" w:type="dxa"/>
            <w:gridSpan w:val="5"/>
          </w:tcPr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7AA" w:rsidRPr="00A54C0A" w:rsidTr="006277AA">
        <w:trPr>
          <w:gridAfter w:val="1"/>
          <w:wAfter w:w="126" w:type="dxa"/>
          <w:trHeight w:val="1277"/>
        </w:trPr>
        <w:tc>
          <w:tcPr>
            <w:tcW w:w="10134" w:type="dxa"/>
            <w:gridSpan w:val="5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год и плановый период 2024 и 2025 годов</w:t>
            </w:r>
          </w:p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7AA" w:rsidRPr="00A54C0A" w:rsidTr="006277AA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6277AA" w:rsidRPr="00A54C0A" w:rsidTr="006277AA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A54C0A" w:rsidRDefault="006277AA" w:rsidP="00A54C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6277AA" w:rsidRPr="00A54C0A" w:rsidTr="006277AA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AA" w:rsidRPr="00A54C0A" w:rsidRDefault="006277AA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7AA" w:rsidRPr="00A54C0A" w:rsidRDefault="006277AA" w:rsidP="00A54C0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A54C0A" w:rsidTr="006277AA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sz w:val="26"/>
                <w:szCs w:val="26"/>
              </w:rPr>
              <w:t>000 01 02 00 00 13 0000 710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A54C0A" w:rsidTr="006277AA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720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A54C0A" w:rsidTr="006277AA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4460AE" w:rsidRPr="00A54C0A" w:rsidTr="006277AA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A54C0A">
              <w:rPr>
                <w:rFonts w:ascii="Times New Roman" w:hAnsi="Times New Roman" w:cs="Times New Roman"/>
                <w:sz w:val="26"/>
                <w:szCs w:val="26"/>
              </w:rPr>
              <w:t>01 03 01 00 13 0000 710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460AE" w:rsidRPr="00A54C0A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000 01 03 01 00 13 0000 810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60AE" w:rsidRPr="00A54C0A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A54C0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4460AE" w:rsidRPr="00A54C0A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22949,20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15893,80</w:t>
            </w:r>
          </w:p>
        </w:tc>
      </w:tr>
      <w:tr w:rsidR="004460AE" w:rsidRPr="00A54C0A" w:rsidTr="006277AA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4C0A"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E" w:rsidRPr="00A54C0A" w:rsidRDefault="004460AE" w:rsidP="00A54C0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22949,20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17032,40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0AE" w:rsidRPr="00A54C0A" w:rsidRDefault="004460AE" w:rsidP="00A54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C0A">
              <w:rPr>
                <w:rFonts w:ascii="Times New Roman" w:hAnsi="Times New Roman" w:cs="Times New Roman"/>
              </w:rPr>
              <w:t>15893,80</w:t>
            </w:r>
          </w:p>
        </w:tc>
      </w:tr>
    </w:tbl>
    <w:p w:rsidR="006277AA" w:rsidRPr="00A54C0A" w:rsidRDefault="006277AA" w:rsidP="00A54C0A">
      <w:pPr>
        <w:spacing w:after="0" w:line="240" w:lineRule="auto"/>
        <w:rPr>
          <w:rFonts w:ascii="Times New Roman" w:hAnsi="Times New Roman" w:cs="Times New Roman"/>
        </w:rPr>
      </w:pPr>
    </w:p>
    <w:sectPr w:rsidR="006277AA" w:rsidRPr="00A54C0A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5CE"/>
    <w:rsid w:val="000205AD"/>
    <w:rsid w:val="0009548A"/>
    <w:rsid w:val="000D1EC0"/>
    <w:rsid w:val="000E206A"/>
    <w:rsid w:val="001A1F0D"/>
    <w:rsid w:val="001F4F18"/>
    <w:rsid w:val="00202F67"/>
    <w:rsid w:val="00225D6C"/>
    <w:rsid w:val="00265AA5"/>
    <w:rsid w:val="002D0093"/>
    <w:rsid w:val="00362D48"/>
    <w:rsid w:val="0040301F"/>
    <w:rsid w:val="00430450"/>
    <w:rsid w:val="004460AE"/>
    <w:rsid w:val="004801C4"/>
    <w:rsid w:val="00487865"/>
    <w:rsid w:val="00491F34"/>
    <w:rsid w:val="004A57DC"/>
    <w:rsid w:val="004B160B"/>
    <w:rsid w:val="004F348D"/>
    <w:rsid w:val="00512927"/>
    <w:rsid w:val="00545D47"/>
    <w:rsid w:val="005836EB"/>
    <w:rsid w:val="005A3E81"/>
    <w:rsid w:val="005E403A"/>
    <w:rsid w:val="006277AA"/>
    <w:rsid w:val="00635530"/>
    <w:rsid w:val="006A04B8"/>
    <w:rsid w:val="006A1686"/>
    <w:rsid w:val="006D602C"/>
    <w:rsid w:val="006E4685"/>
    <w:rsid w:val="006F3DB4"/>
    <w:rsid w:val="007475CE"/>
    <w:rsid w:val="007569FB"/>
    <w:rsid w:val="008535DA"/>
    <w:rsid w:val="008566E1"/>
    <w:rsid w:val="00857977"/>
    <w:rsid w:val="008B3BFD"/>
    <w:rsid w:val="008D7522"/>
    <w:rsid w:val="00940A23"/>
    <w:rsid w:val="00945188"/>
    <w:rsid w:val="00952C04"/>
    <w:rsid w:val="009C7420"/>
    <w:rsid w:val="009D6CB7"/>
    <w:rsid w:val="009F09A0"/>
    <w:rsid w:val="009F1F87"/>
    <w:rsid w:val="00A54C0A"/>
    <w:rsid w:val="00A6401F"/>
    <w:rsid w:val="00A65B16"/>
    <w:rsid w:val="00AC2B6E"/>
    <w:rsid w:val="00B25D75"/>
    <w:rsid w:val="00B40E1D"/>
    <w:rsid w:val="00B87D62"/>
    <w:rsid w:val="00BD252F"/>
    <w:rsid w:val="00BE4692"/>
    <w:rsid w:val="00BE5305"/>
    <w:rsid w:val="00C23CA2"/>
    <w:rsid w:val="00C25030"/>
    <w:rsid w:val="00DD7853"/>
    <w:rsid w:val="00E27559"/>
    <w:rsid w:val="00E31E9B"/>
    <w:rsid w:val="00E6117F"/>
    <w:rsid w:val="00E86FDD"/>
    <w:rsid w:val="00EC488F"/>
    <w:rsid w:val="00EE5A4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6277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4B160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1A1F0D"/>
    <w:rPr>
      <w:color w:val="800080"/>
      <w:u w:val="single"/>
    </w:rPr>
  </w:style>
  <w:style w:type="paragraph" w:customStyle="1" w:styleId="xl72">
    <w:name w:val="xl72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A1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A1F0D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1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A1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1F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1F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1F0D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1F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277AA"/>
    <w:rPr>
      <w:rFonts w:ascii="Arial" w:eastAsia="Times New Roman" w:hAnsi="Arial" w:cs="Times New Roman"/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D20-4EFB-4EB2-B0CC-F04E7F0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11277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62</cp:revision>
  <cp:lastPrinted>2023-01-09T02:34:00Z</cp:lastPrinted>
  <dcterms:created xsi:type="dcterms:W3CDTF">2020-11-10T12:56:00Z</dcterms:created>
  <dcterms:modified xsi:type="dcterms:W3CDTF">2023-01-09T02:40:00Z</dcterms:modified>
</cp:coreProperties>
</file>