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РОССИЙСКАЯ ФЕДЕРАЦИЯ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КЕМЕРОВСКАЯ ОБЛАСТЬ - КУЗБАСС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ТАШТАГОЛЬСКИЙ Муниципальный РАЙОН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МУНИЦИПАЛЬНОЕ ОБРАЗОВАНИЕ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«МУНДЫБАШСКОЕ ГОРОДСКОЕ ПОСЕЛЕНИЕ»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АДМИНИСТРАЦИЯ МУНДЫБАШСКОГО ГОРОДСКОГО ПОСЕЛЕНИЯ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  <w:r w:rsidRPr="008F2BE9">
        <w:rPr>
          <w:b/>
          <w:caps/>
          <w:sz w:val="28"/>
        </w:rPr>
        <w:t>ПОСТАНОВЛЕНИЕ</w:t>
      </w:r>
    </w:p>
    <w:p w:rsidR="00A54C7B" w:rsidRPr="008F2BE9" w:rsidRDefault="00A54C7B" w:rsidP="00A54C7B">
      <w:pPr>
        <w:pStyle w:val="a0"/>
        <w:ind w:left="0" w:firstLine="500"/>
        <w:jc w:val="center"/>
        <w:rPr>
          <w:b/>
          <w:caps/>
          <w:sz w:val="28"/>
        </w:rPr>
      </w:pPr>
    </w:p>
    <w:p w:rsidR="00A54C7B" w:rsidRPr="008F2BE9" w:rsidRDefault="00A54C7B" w:rsidP="00A54C7B">
      <w:pPr>
        <w:ind w:firstLine="500"/>
        <w:jc w:val="center"/>
        <w:rPr>
          <w:sz w:val="28"/>
          <w:szCs w:val="28"/>
        </w:rPr>
      </w:pPr>
      <w:r w:rsidRPr="008F2BE9">
        <w:rPr>
          <w:sz w:val="28"/>
          <w:szCs w:val="28"/>
        </w:rPr>
        <w:t xml:space="preserve">от </w:t>
      </w:r>
      <w:r w:rsidR="008F2BE9" w:rsidRPr="008F2BE9">
        <w:rPr>
          <w:sz w:val="28"/>
          <w:szCs w:val="28"/>
        </w:rPr>
        <w:t>15</w:t>
      </w:r>
      <w:r w:rsidRPr="008F2BE9">
        <w:rPr>
          <w:sz w:val="28"/>
          <w:szCs w:val="28"/>
        </w:rPr>
        <w:t>.</w:t>
      </w:r>
      <w:r w:rsidR="008F2BE9" w:rsidRPr="008F2BE9">
        <w:rPr>
          <w:sz w:val="28"/>
          <w:szCs w:val="28"/>
        </w:rPr>
        <w:t>12</w:t>
      </w:r>
      <w:r w:rsidRPr="008F2BE9">
        <w:rPr>
          <w:sz w:val="28"/>
          <w:szCs w:val="28"/>
        </w:rPr>
        <w:t xml:space="preserve">.2023 № </w:t>
      </w:r>
      <w:r w:rsidR="008F2BE9" w:rsidRPr="008F2BE9">
        <w:rPr>
          <w:sz w:val="28"/>
          <w:szCs w:val="28"/>
        </w:rPr>
        <w:t>75</w:t>
      </w:r>
      <w:r w:rsidRPr="008F2BE9">
        <w:rPr>
          <w:sz w:val="28"/>
          <w:szCs w:val="28"/>
        </w:rPr>
        <w:t xml:space="preserve"> - </w:t>
      </w:r>
      <w:proofErr w:type="gramStart"/>
      <w:r w:rsidRPr="008F2BE9">
        <w:rPr>
          <w:sz w:val="28"/>
          <w:szCs w:val="28"/>
        </w:rPr>
        <w:t>п</w:t>
      </w:r>
      <w:proofErr w:type="gramEnd"/>
    </w:p>
    <w:p w:rsidR="00A54C7B" w:rsidRPr="008F2BE9" w:rsidRDefault="00A54C7B" w:rsidP="00A54C7B">
      <w:pPr>
        <w:widowControl w:val="0"/>
        <w:autoSpaceDE w:val="0"/>
        <w:autoSpaceDN w:val="0"/>
        <w:ind w:firstLine="500"/>
        <w:jc w:val="center"/>
        <w:rPr>
          <w:b/>
          <w:sz w:val="28"/>
          <w:szCs w:val="28"/>
        </w:rPr>
      </w:pPr>
    </w:p>
    <w:p w:rsidR="00A54C7B" w:rsidRPr="008F2BE9" w:rsidRDefault="00A54C7B" w:rsidP="00A54C7B">
      <w:pPr>
        <w:widowControl w:val="0"/>
        <w:autoSpaceDE w:val="0"/>
        <w:autoSpaceDN w:val="0"/>
        <w:ind w:firstLine="500"/>
        <w:jc w:val="center"/>
        <w:rPr>
          <w:b/>
          <w:sz w:val="28"/>
          <w:szCs w:val="28"/>
        </w:rPr>
      </w:pPr>
      <w:r w:rsidRPr="008F2BE9">
        <w:rPr>
          <w:b/>
          <w:sz w:val="28"/>
          <w:szCs w:val="28"/>
        </w:rPr>
        <w:t>пгт Мундыбаш</w:t>
      </w:r>
    </w:p>
    <w:p w:rsidR="00A54C7B" w:rsidRPr="008F2BE9" w:rsidRDefault="00A54C7B" w:rsidP="00A54C7B">
      <w:pPr>
        <w:widowControl w:val="0"/>
        <w:autoSpaceDE w:val="0"/>
        <w:autoSpaceDN w:val="0"/>
        <w:ind w:firstLine="500"/>
        <w:jc w:val="center"/>
        <w:rPr>
          <w:b/>
          <w:sz w:val="28"/>
          <w:szCs w:val="28"/>
        </w:rPr>
      </w:pPr>
    </w:p>
    <w:p w:rsidR="002B0A83" w:rsidRPr="008F2BE9" w:rsidRDefault="000344D0" w:rsidP="00A54C7B">
      <w:pPr>
        <w:widowControl w:val="0"/>
        <w:autoSpaceDE w:val="0"/>
        <w:autoSpaceDN w:val="0"/>
        <w:ind w:firstLine="500"/>
        <w:jc w:val="center"/>
        <w:rPr>
          <w:b/>
          <w:sz w:val="28"/>
          <w:szCs w:val="28"/>
        </w:rPr>
      </w:pPr>
      <w:r w:rsidRPr="008F2BE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A54C7B" w:rsidRPr="008F2BE9">
        <w:rPr>
          <w:b/>
          <w:sz w:val="28"/>
          <w:szCs w:val="28"/>
        </w:rPr>
        <w:t>Мундыбашского городского поселения</w:t>
      </w:r>
      <w:r w:rsidRPr="008F2BE9">
        <w:rPr>
          <w:b/>
          <w:sz w:val="28"/>
          <w:szCs w:val="28"/>
        </w:rPr>
        <w:t xml:space="preserve"> от 29.10.2021 №</w:t>
      </w:r>
      <w:r w:rsidR="00A54C7B" w:rsidRPr="008F2BE9">
        <w:rPr>
          <w:b/>
          <w:sz w:val="28"/>
          <w:szCs w:val="28"/>
        </w:rPr>
        <w:t xml:space="preserve">73 </w:t>
      </w:r>
      <w:r w:rsidRPr="008F2BE9">
        <w:rPr>
          <w:b/>
          <w:sz w:val="28"/>
          <w:szCs w:val="28"/>
        </w:rPr>
        <w:t>-</w:t>
      </w:r>
      <w:r w:rsidR="00A54C7B" w:rsidRPr="008F2BE9">
        <w:rPr>
          <w:b/>
          <w:sz w:val="28"/>
          <w:szCs w:val="28"/>
        </w:rPr>
        <w:t xml:space="preserve"> </w:t>
      </w:r>
      <w:proofErr w:type="gramStart"/>
      <w:r w:rsidRPr="008F2BE9">
        <w:rPr>
          <w:b/>
          <w:sz w:val="28"/>
          <w:szCs w:val="28"/>
        </w:rPr>
        <w:t>п</w:t>
      </w:r>
      <w:proofErr w:type="gramEnd"/>
      <w:r w:rsidRPr="008F2BE9">
        <w:rPr>
          <w:b/>
          <w:sz w:val="28"/>
          <w:szCs w:val="28"/>
        </w:rPr>
        <w:t xml:space="preserve"> «</w:t>
      </w:r>
      <w:r w:rsidR="002B0A83" w:rsidRPr="008F2BE9">
        <w:rPr>
          <w:b/>
          <w:sz w:val="28"/>
          <w:szCs w:val="28"/>
        </w:rPr>
        <w:t>О</w:t>
      </w:r>
      <w:r w:rsidR="00C703A2" w:rsidRPr="008F2BE9">
        <w:rPr>
          <w:b/>
          <w:sz w:val="28"/>
          <w:szCs w:val="28"/>
        </w:rPr>
        <w:t>б утверждении П</w:t>
      </w:r>
      <w:r w:rsidR="002B0A83" w:rsidRPr="008F2BE9">
        <w:rPr>
          <w:b/>
          <w:sz w:val="28"/>
          <w:szCs w:val="28"/>
        </w:rPr>
        <w:t>орядк</w:t>
      </w:r>
      <w:r w:rsidR="00C703A2" w:rsidRPr="008F2BE9">
        <w:rPr>
          <w:b/>
          <w:sz w:val="28"/>
          <w:szCs w:val="28"/>
        </w:rPr>
        <w:t>а</w:t>
      </w:r>
      <w:r w:rsidR="00B2044C" w:rsidRPr="008F2BE9">
        <w:rPr>
          <w:b/>
          <w:sz w:val="28"/>
          <w:szCs w:val="28"/>
        </w:rPr>
        <w:t xml:space="preserve"> исполнения</w:t>
      </w:r>
      <w:r w:rsidR="002B0A83" w:rsidRPr="008F2BE9">
        <w:rPr>
          <w:b/>
          <w:sz w:val="28"/>
          <w:szCs w:val="28"/>
        </w:rPr>
        <w:t xml:space="preserve"> бюджета</w:t>
      </w:r>
      <w:r w:rsidR="00B2044C" w:rsidRPr="008F2BE9">
        <w:rPr>
          <w:b/>
          <w:sz w:val="28"/>
          <w:szCs w:val="28"/>
        </w:rPr>
        <w:t xml:space="preserve"> </w:t>
      </w:r>
      <w:r w:rsidR="00A54C7B" w:rsidRPr="008F2BE9">
        <w:rPr>
          <w:b/>
          <w:sz w:val="28"/>
          <w:szCs w:val="28"/>
        </w:rPr>
        <w:t>Мундыбашского городского поселения</w:t>
      </w:r>
      <w:r w:rsidR="002B0A83" w:rsidRPr="008F2BE9">
        <w:rPr>
          <w:b/>
          <w:sz w:val="28"/>
          <w:szCs w:val="28"/>
        </w:rPr>
        <w:t xml:space="preserve"> по расходам, источникам фи</w:t>
      </w:r>
      <w:r w:rsidR="00170235" w:rsidRPr="008F2BE9">
        <w:rPr>
          <w:b/>
          <w:sz w:val="28"/>
          <w:szCs w:val="28"/>
        </w:rPr>
        <w:t>на</w:t>
      </w:r>
      <w:r w:rsidR="00B2044C" w:rsidRPr="008F2BE9">
        <w:rPr>
          <w:b/>
          <w:sz w:val="28"/>
          <w:szCs w:val="28"/>
        </w:rPr>
        <w:t>нсирования дефицита</w:t>
      </w:r>
      <w:r w:rsidR="002B0A83" w:rsidRPr="008F2BE9">
        <w:rPr>
          <w:b/>
          <w:sz w:val="28"/>
          <w:szCs w:val="28"/>
        </w:rPr>
        <w:t xml:space="preserve"> бюджета</w:t>
      </w:r>
      <w:r w:rsidR="00B2044C" w:rsidRPr="008F2BE9">
        <w:rPr>
          <w:b/>
          <w:sz w:val="28"/>
          <w:szCs w:val="28"/>
        </w:rPr>
        <w:t xml:space="preserve"> </w:t>
      </w:r>
      <w:r w:rsidR="00A54C7B" w:rsidRPr="008F2BE9">
        <w:rPr>
          <w:b/>
          <w:sz w:val="28"/>
          <w:szCs w:val="28"/>
        </w:rPr>
        <w:t>Мундыбашского городского поселения</w:t>
      </w:r>
      <w:r w:rsidR="002B0A83" w:rsidRPr="008F2BE9">
        <w:rPr>
          <w:b/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B2044C" w:rsidRPr="008F2BE9">
        <w:rPr>
          <w:b/>
          <w:sz w:val="28"/>
          <w:szCs w:val="28"/>
        </w:rPr>
        <w:t xml:space="preserve">в получателей </w:t>
      </w:r>
      <w:r w:rsidR="00534EA9" w:rsidRPr="008F2BE9">
        <w:rPr>
          <w:b/>
          <w:sz w:val="28"/>
          <w:szCs w:val="28"/>
        </w:rPr>
        <w:t>средств бюджета</w:t>
      </w:r>
      <w:r w:rsidR="00B2044C" w:rsidRPr="008F2BE9">
        <w:rPr>
          <w:b/>
          <w:sz w:val="28"/>
          <w:szCs w:val="28"/>
        </w:rPr>
        <w:t xml:space="preserve"> </w:t>
      </w:r>
      <w:r w:rsidR="00A54C7B" w:rsidRPr="008F2BE9">
        <w:rPr>
          <w:b/>
          <w:sz w:val="28"/>
          <w:szCs w:val="28"/>
        </w:rPr>
        <w:t>Мундыбашского городского поселения</w:t>
      </w:r>
      <w:r w:rsidR="002B0A83" w:rsidRPr="008F2BE9">
        <w:rPr>
          <w:b/>
          <w:sz w:val="28"/>
          <w:szCs w:val="28"/>
        </w:rPr>
        <w:t xml:space="preserve"> и администраторов источников фи</w:t>
      </w:r>
      <w:r w:rsidR="00B2044C" w:rsidRPr="008F2BE9">
        <w:rPr>
          <w:b/>
          <w:sz w:val="28"/>
          <w:szCs w:val="28"/>
        </w:rPr>
        <w:t>нансирования дефицита</w:t>
      </w:r>
      <w:r w:rsidR="002B0A83" w:rsidRPr="008F2BE9">
        <w:rPr>
          <w:b/>
          <w:sz w:val="28"/>
          <w:szCs w:val="28"/>
        </w:rPr>
        <w:t xml:space="preserve"> бюджета</w:t>
      </w:r>
      <w:r w:rsidR="00B2044C" w:rsidRPr="008F2BE9">
        <w:rPr>
          <w:b/>
          <w:sz w:val="28"/>
          <w:szCs w:val="28"/>
        </w:rPr>
        <w:t xml:space="preserve"> </w:t>
      </w:r>
      <w:r w:rsidR="00A54C7B" w:rsidRPr="008F2BE9">
        <w:rPr>
          <w:b/>
          <w:sz w:val="28"/>
          <w:szCs w:val="28"/>
        </w:rPr>
        <w:t>Мундыбашского городского поселения</w:t>
      </w:r>
      <w:r w:rsidRPr="008F2BE9">
        <w:rPr>
          <w:b/>
          <w:sz w:val="28"/>
          <w:szCs w:val="28"/>
        </w:rPr>
        <w:t>»</w:t>
      </w:r>
    </w:p>
    <w:p w:rsidR="00AF4D4A" w:rsidRPr="008F2BE9" w:rsidRDefault="00AF4D4A" w:rsidP="00A54C7B">
      <w:pPr>
        <w:ind w:firstLine="500"/>
        <w:rPr>
          <w:sz w:val="28"/>
          <w:szCs w:val="28"/>
        </w:rPr>
      </w:pPr>
    </w:p>
    <w:p w:rsidR="00A54C7B" w:rsidRPr="008F2BE9" w:rsidRDefault="00AF4D4A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F2BE9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9A028A" w:rsidRPr="008F2BE9">
        <w:rPr>
          <w:rFonts w:ascii="Times New Roman" w:hAnsi="Times New Roman" w:cs="Times New Roman"/>
          <w:sz w:val="28"/>
          <w:szCs w:val="28"/>
        </w:rPr>
        <w:t>, 219.2</w:t>
      </w:r>
      <w:r w:rsidRPr="008F2B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344D0" w:rsidRPr="008F2BE9">
        <w:rPr>
          <w:rFonts w:ascii="Times New Roman" w:hAnsi="Times New Roman" w:cs="Times New Roman"/>
          <w:sz w:val="28"/>
          <w:szCs w:val="28"/>
        </w:rPr>
        <w:t>, в целях совершенствования нормативно – правового регулирования в сфере бюджетных отношений</w:t>
      </w:r>
      <w:r w:rsidRPr="008F2BE9">
        <w:rPr>
          <w:rFonts w:ascii="Times New Roman" w:hAnsi="Times New Roman" w:cs="Times New Roman"/>
          <w:sz w:val="28"/>
          <w:szCs w:val="28"/>
        </w:rPr>
        <w:t xml:space="preserve"> </w:t>
      </w:r>
      <w:r w:rsidR="00D64C7D" w:rsidRPr="008F2B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4C7B" w:rsidRPr="008F2BE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AF4D4A" w:rsidRPr="008F2BE9" w:rsidRDefault="00A54C7B" w:rsidP="00A54C7B">
      <w:pPr>
        <w:pStyle w:val="ConsPlusNormal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ПОСТАНОВИЛА</w:t>
      </w:r>
      <w:r w:rsidR="00D64C7D" w:rsidRPr="008F2BE9">
        <w:rPr>
          <w:rFonts w:ascii="Times New Roman" w:hAnsi="Times New Roman" w:cs="Times New Roman"/>
          <w:sz w:val="28"/>
          <w:szCs w:val="28"/>
        </w:rPr>
        <w:t>:</w:t>
      </w:r>
    </w:p>
    <w:p w:rsidR="00390AD9" w:rsidRPr="008F2BE9" w:rsidRDefault="00D64C7D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1. </w:t>
      </w:r>
      <w:r w:rsidR="000344D0" w:rsidRPr="008F2BE9">
        <w:rPr>
          <w:sz w:val="28"/>
          <w:szCs w:val="28"/>
        </w:rPr>
        <w:t xml:space="preserve">Внести в </w:t>
      </w:r>
      <w:r w:rsidR="00390AD9" w:rsidRPr="008F2BE9">
        <w:rPr>
          <w:sz w:val="28"/>
          <w:szCs w:val="28"/>
        </w:rPr>
        <w:t xml:space="preserve">Порядок </w:t>
      </w:r>
      <w:r w:rsidR="00571A00" w:rsidRPr="008F2BE9">
        <w:rPr>
          <w:sz w:val="28"/>
          <w:szCs w:val="28"/>
        </w:rPr>
        <w:t>исполнения</w:t>
      </w:r>
      <w:r w:rsidR="00390AD9" w:rsidRPr="008F2BE9">
        <w:rPr>
          <w:sz w:val="28"/>
          <w:szCs w:val="28"/>
        </w:rPr>
        <w:t xml:space="preserve"> бюджета </w:t>
      </w:r>
      <w:r w:rsidR="00A54C7B" w:rsidRPr="008F2BE9">
        <w:rPr>
          <w:sz w:val="28"/>
          <w:szCs w:val="28"/>
        </w:rPr>
        <w:t>Мундыбашского городского поселения</w:t>
      </w:r>
      <w:r w:rsidR="00571A00" w:rsidRPr="008F2BE9">
        <w:rPr>
          <w:sz w:val="28"/>
          <w:szCs w:val="28"/>
        </w:rPr>
        <w:t xml:space="preserve"> </w:t>
      </w:r>
      <w:r w:rsidR="00390AD9" w:rsidRPr="008F2BE9">
        <w:rPr>
          <w:sz w:val="28"/>
          <w:szCs w:val="28"/>
        </w:rPr>
        <w:t>по расходам, источникам фи</w:t>
      </w:r>
      <w:r w:rsidR="00571A00" w:rsidRPr="008F2BE9">
        <w:rPr>
          <w:sz w:val="28"/>
          <w:szCs w:val="28"/>
        </w:rPr>
        <w:t>нансирования дефицита</w:t>
      </w:r>
      <w:r w:rsidR="00390AD9" w:rsidRPr="008F2BE9">
        <w:rPr>
          <w:sz w:val="28"/>
          <w:szCs w:val="28"/>
        </w:rPr>
        <w:t xml:space="preserve"> бюджета</w:t>
      </w:r>
      <w:r w:rsidR="00571A00" w:rsidRPr="008F2BE9">
        <w:rPr>
          <w:sz w:val="28"/>
          <w:szCs w:val="28"/>
        </w:rPr>
        <w:t xml:space="preserve"> </w:t>
      </w:r>
      <w:r w:rsidR="00A54C7B" w:rsidRPr="008F2BE9">
        <w:rPr>
          <w:sz w:val="28"/>
          <w:szCs w:val="28"/>
        </w:rPr>
        <w:t>Мундыбашского городского поселения</w:t>
      </w:r>
      <w:r w:rsidR="00390AD9" w:rsidRPr="008F2BE9">
        <w:rPr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571A00" w:rsidRPr="008F2BE9">
        <w:rPr>
          <w:sz w:val="28"/>
          <w:szCs w:val="28"/>
        </w:rPr>
        <w:t>в получателей средств</w:t>
      </w:r>
      <w:r w:rsidR="00390AD9" w:rsidRPr="008F2BE9">
        <w:rPr>
          <w:sz w:val="28"/>
          <w:szCs w:val="28"/>
        </w:rPr>
        <w:t xml:space="preserve"> бюджета</w:t>
      </w:r>
      <w:r w:rsidR="00571A00" w:rsidRPr="008F2BE9">
        <w:rPr>
          <w:sz w:val="28"/>
          <w:szCs w:val="28"/>
        </w:rPr>
        <w:t xml:space="preserve"> </w:t>
      </w:r>
      <w:r w:rsidR="00A54C7B" w:rsidRPr="008F2BE9">
        <w:rPr>
          <w:sz w:val="28"/>
          <w:szCs w:val="28"/>
        </w:rPr>
        <w:t>Мундыбашского городского поселения</w:t>
      </w:r>
      <w:r w:rsidR="00390AD9" w:rsidRPr="008F2BE9">
        <w:rPr>
          <w:sz w:val="28"/>
          <w:szCs w:val="28"/>
        </w:rPr>
        <w:t xml:space="preserve"> и администраторов источников финан</w:t>
      </w:r>
      <w:r w:rsidRPr="008F2BE9">
        <w:rPr>
          <w:sz w:val="28"/>
          <w:szCs w:val="28"/>
        </w:rPr>
        <w:t>сирован</w:t>
      </w:r>
      <w:r w:rsidR="00571A00" w:rsidRPr="008F2BE9">
        <w:rPr>
          <w:sz w:val="28"/>
          <w:szCs w:val="28"/>
        </w:rPr>
        <w:t>ия дефицита</w:t>
      </w:r>
      <w:r w:rsidR="00390AD9" w:rsidRPr="008F2BE9">
        <w:rPr>
          <w:sz w:val="28"/>
          <w:szCs w:val="28"/>
        </w:rPr>
        <w:t xml:space="preserve"> бюджета</w:t>
      </w:r>
      <w:r w:rsidR="0031214A" w:rsidRPr="008F2BE9">
        <w:rPr>
          <w:sz w:val="28"/>
          <w:szCs w:val="28"/>
        </w:rPr>
        <w:t xml:space="preserve"> </w:t>
      </w:r>
      <w:r w:rsidR="00A54C7B" w:rsidRPr="008F2BE9">
        <w:rPr>
          <w:sz w:val="28"/>
          <w:szCs w:val="28"/>
        </w:rPr>
        <w:t>Мундыбашского городского поселения</w:t>
      </w:r>
      <w:r w:rsidR="000344D0" w:rsidRPr="008F2BE9">
        <w:rPr>
          <w:sz w:val="28"/>
          <w:szCs w:val="28"/>
        </w:rPr>
        <w:t xml:space="preserve">, утвержденный постановлением администрации </w:t>
      </w:r>
      <w:r w:rsidR="00A54C7B" w:rsidRPr="008F2BE9">
        <w:rPr>
          <w:sz w:val="28"/>
          <w:szCs w:val="28"/>
        </w:rPr>
        <w:t>Мундыбашского городского поселения</w:t>
      </w:r>
      <w:r w:rsidR="000344D0" w:rsidRPr="008F2BE9">
        <w:rPr>
          <w:sz w:val="28"/>
          <w:szCs w:val="28"/>
        </w:rPr>
        <w:t xml:space="preserve"> от 29.10.2021 №</w:t>
      </w:r>
      <w:r w:rsidR="00A54C7B" w:rsidRPr="008F2BE9">
        <w:rPr>
          <w:sz w:val="28"/>
          <w:szCs w:val="28"/>
        </w:rPr>
        <w:t xml:space="preserve"> 73 - </w:t>
      </w:r>
      <w:proofErr w:type="gramStart"/>
      <w:r w:rsidR="000344D0" w:rsidRPr="008F2BE9">
        <w:rPr>
          <w:sz w:val="28"/>
          <w:szCs w:val="28"/>
        </w:rPr>
        <w:t>п</w:t>
      </w:r>
      <w:proofErr w:type="gramEnd"/>
      <w:r w:rsidR="000344D0" w:rsidRPr="008F2BE9">
        <w:rPr>
          <w:sz w:val="28"/>
          <w:szCs w:val="28"/>
        </w:rPr>
        <w:t xml:space="preserve"> следующее изменение:</w:t>
      </w:r>
    </w:p>
    <w:p w:rsidR="001E3382" w:rsidRPr="008F2BE9" w:rsidRDefault="000344D0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1.1 Раздел «4. Санкционирование оплаты денежных обязательств» изложить в следующей редакции:</w:t>
      </w:r>
    </w:p>
    <w:p w:rsidR="001E3382" w:rsidRPr="008F2BE9" w:rsidRDefault="000344D0" w:rsidP="00A54C7B">
      <w:pPr>
        <w:ind w:firstLine="500"/>
        <w:jc w:val="center"/>
        <w:rPr>
          <w:sz w:val="28"/>
          <w:szCs w:val="28"/>
        </w:rPr>
      </w:pPr>
      <w:r w:rsidRPr="008F2BE9">
        <w:rPr>
          <w:sz w:val="28"/>
          <w:szCs w:val="28"/>
        </w:rPr>
        <w:t>«4. Санкционирование оплаты денежных обязательств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4.1. 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Управление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</w:t>
      </w:r>
      <w:r w:rsidRPr="008F2BE9">
        <w:rPr>
          <w:rFonts w:ascii="Times New Roman" w:hAnsi="Times New Roman" w:cs="Times New Roman"/>
          <w:sz w:val="28"/>
          <w:szCs w:val="28"/>
        </w:rPr>
        <w:lastRenderedPageBreak/>
        <w:t>казначейского обслуживания, утвержденным приказом Федерального</w:t>
      </w:r>
      <w:proofErr w:type="gramEnd"/>
      <w:r w:rsidRPr="008F2BE9">
        <w:rPr>
          <w:rFonts w:ascii="Times New Roman" w:hAnsi="Times New Roman" w:cs="Times New Roman"/>
          <w:sz w:val="28"/>
          <w:szCs w:val="28"/>
        </w:rPr>
        <w:t xml:space="preserve"> казначейства России от 14.05.2020 № 21н (далее - Распоряжение).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4.2. Управление проверяет Распоряжение на наличие в нем реквизитов и показателей, предусмотренных </w:t>
      </w:r>
      <w:hyperlink w:anchor="P62" w:history="1">
        <w:r w:rsidRPr="008F2BE9">
          <w:rPr>
            <w:sz w:val="28"/>
            <w:szCs w:val="28"/>
          </w:rPr>
          <w:t>пунктом</w:t>
        </w:r>
      </w:hyperlink>
      <w:r w:rsidRPr="008F2BE9">
        <w:rPr>
          <w:sz w:val="28"/>
          <w:szCs w:val="28"/>
        </w:rPr>
        <w:t xml:space="preserve"> 4.3 настоящего Порядка (с учетом положений </w:t>
      </w:r>
      <w:hyperlink w:anchor="P81" w:history="1">
        <w:r w:rsidRPr="008F2BE9">
          <w:rPr>
            <w:sz w:val="28"/>
            <w:szCs w:val="28"/>
          </w:rPr>
          <w:t>пункта 4.4, 4.5</w:t>
        </w:r>
      </w:hyperlink>
      <w:r w:rsidRPr="008F2BE9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6" w:history="1">
        <w:r w:rsidRPr="008F2BE9">
          <w:rPr>
            <w:sz w:val="28"/>
            <w:szCs w:val="28"/>
          </w:rPr>
          <w:t xml:space="preserve">пунктами 4.6, </w:t>
        </w:r>
      </w:hyperlink>
      <w:r w:rsidRPr="008F2BE9">
        <w:rPr>
          <w:sz w:val="28"/>
          <w:szCs w:val="28"/>
        </w:rPr>
        <w:t>4.7, 4.9, 4.10 настоящего Порядка, а также наличие документов, предусмотренных пунктами 4.7, 4.8 настоящего Порядка:</w:t>
      </w:r>
    </w:p>
    <w:p w:rsidR="001E3382" w:rsidRPr="008F2BE9" w:rsidRDefault="004B00B3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>не позднее рабочего дня, следующего за днем представления получателем средств местного бюджета (администратора источников финансирования дефицита местного бюджета) Распоряжения в Управление;</w:t>
      </w:r>
    </w:p>
    <w:p w:rsidR="001E3382" w:rsidRPr="008F2BE9" w:rsidRDefault="004B00B3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местного бюджета Распоряжения в Управление в случаях, установленных </w:t>
      </w:r>
      <w:hyperlink r:id="rId10" w:history="1">
        <w:r w:rsidR="001E3382" w:rsidRPr="008F2BE9">
          <w:rPr>
            <w:sz w:val="28"/>
            <w:szCs w:val="28"/>
          </w:rPr>
          <w:t>абзацем вторым подпункта 17  пункта 4.6</w:t>
        </w:r>
      </w:hyperlink>
      <w:r w:rsidR="001E3382" w:rsidRPr="008F2BE9">
        <w:rPr>
          <w:sz w:val="28"/>
          <w:szCs w:val="28"/>
        </w:rPr>
        <w:t xml:space="preserve"> настоящего Порядка.</w:t>
      </w:r>
    </w:p>
    <w:p w:rsidR="001E3382" w:rsidRPr="008F2BE9" w:rsidRDefault="001E3382" w:rsidP="00A54C7B">
      <w:pPr>
        <w:ind w:firstLine="500"/>
        <w:jc w:val="both"/>
        <w:rPr>
          <w:i/>
          <w:sz w:val="28"/>
          <w:szCs w:val="28"/>
        </w:rPr>
      </w:pPr>
      <w:r w:rsidRPr="008F2BE9">
        <w:rPr>
          <w:sz w:val="28"/>
          <w:szCs w:val="28"/>
        </w:rPr>
        <w:t>4.3</w:t>
      </w:r>
      <w:r w:rsidRPr="008F2BE9">
        <w:rPr>
          <w:i/>
          <w:sz w:val="28"/>
          <w:szCs w:val="28"/>
        </w:rPr>
        <w:t xml:space="preserve">. </w:t>
      </w:r>
      <w:r w:rsidRPr="008F2BE9">
        <w:rPr>
          <w:sz w:val="28"/>
          <w:szCs w:val="28"/>
        </w:rPr>
        <w:t>Распоряжение проверяется на наличие в нем следующих реквизитов и показателей: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proofErr w:type="gramStart"/>
      <w:r w:rsidRPr="008F2BE9">
        <w:rPr>
          <w:sz w:val="28"/>
          <w:szCs w:val="28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соответствии с порядком открытия и ведения лицевых счетов территориальными органами Федерального казначейства, утвержденным приказом Федерального казначейства России от 17.10.2016 № 21н (за исключением Распоряжения, сформированного и подписанного в единой информационной системе в сфере закупок руководителем или уполномоченным им на</w:t>
      </w:r>
      <w:proofErr w:type="gramEnd"/>
      <w:r w:rsidRPr="008F2BE9">
        <w:rPr>
          <w:sz w:val="28"/>
          <w:szCs w:val="28"/>
        </w:rPr>
        <w:t xml:space="preserve"> </w:t>
      </w:r>
      <w:proofErr w:type="gramStart"/>
      <w:r w:rsidRPr="008F2BE9">
        <w:rPr>
          <w:sz w:val="28"/>
          <w:szCs w:val="28"/>
        </w:rPr>
        <w:t>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частью 13.1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proofErr w:type="gramEnd"/>
      <w:r w:rsidRPr="008F2BE9">
        <w:rPr>
          <w:sz w:val="28"/>
          <w:szCs w:val="28"/>
        </w:rPr>
        <w:t xml:space="preserve"> № </w:t>
      </w:r>
      <w:proofErr w:type="gramStart"/>
      <w:r w:rsidRPr="008F2BE9">
        <w:rPr>
          <w:sz w:val="28"/>
          <w:szCs w:val="28"/>
        </w:rPr>
        <w:t>44-ФЗ);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BE9">
        <w:rPr>
          <w:rFonts w:ascii="Times New Roman" w:hAnsi="Times New Roman" w:cs="Times New Roman"/>
          <w:sz w:val="28"/>
          <w:szCs w:val="28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</w:t>
      </w:r>
      <w:r w:rsidR="002E12BB" w:rsidRPr="008F2BE9">
        <w:rPr>
          <w:rFonts w:ascii="Times New Roman" w:hAnsi="Times New Roman" w:cs="Times New Roman"/>
          <w:sz w:val="28"/>
          <w:szCs w:val="28"/>
        </w:rPr>
        <w:t>, порядок формирования и ведения которого утвержден приказом Министерства финансов Российской Федерации</w:t>
      </w:r>
      <w:r w:rsidR="004B00B3" w:rsidRPr="008F2BE9">
        <w:rPr>
          <w:rFonts w:ascii="Times New Roman" w:hAnsi="Times New Roman" w:cs="Times New Roman"/>
          <w:sz w:val="28"/>
          <w:szCs w:val="28"/>
        </w:rPr>
        <w:t xml:space="preserve"> </w:t>
      </w:r>
      <w:r w:rsidR="002E12BB" w:rsidRPr="008F2BE9">
        <w:rPr>
          <w:rFonts w:ascii="Times New Roman" w:hAnsi="Times New Roman" w:cs="Times New Roman"/>
          <w:sz w:val="28"/>
          <w:szCs w:val="28"/>
        </w:rPr>
        <w:t>от 23 декабря 2014 № 163н</w:t>
      </w:r>
      <w:r w:rsidRPr="008F2BE9">
        <w:rPr>
          <w:rFonts w:ascii="Times New Roman" w:hAnsi="Times New Roman" w:cs="Times New Roman"/>
          <w:sz w:val="28"/>
          <w:szCs w:val="28"/>
        </w:rPr>
        <w:t xml:space="preserve"> (далее - код участника бюджетного процесса по Сводному реестру), и номера соответствующего лицевого счета;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3)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перечисление, а также текстового назначения платежа;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BE9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1" w:history="1">
        <w:r w:rsidRPr="008F2BE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F2BE9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(при наличии) </w:t>
      </w:r>
      <w:r w:rsidRPr="008F2BE9">
        <w:rPr>
          <w:rFonts w:ascii="Times New Roman" w:hAnsi="Times New Roman" w:cs="Times New Roman"/>
          <w:sz w:val="28"/>
          <w:szCs w:val="28"/>
        </w:rPr>
        <w:lastRenderedPageBreak/>
        <w:t>получателя денежных сре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2BE9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8) номера учтенного в Управлении бюджетного обязательства и номера денежного обязательства получателя средств местного бюджета (при наличии);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1E3382" w:rsidRPr="008F2BE9" w:rsidRDefault="001E3382" w:rsidP="00A54C7B">
      <w:pPr>
        <w:pStyle w:val="Style1"/>
        <w:widowControl/>
        <w:tabs>
          <w:tab w:val="left" w:pos="1253"/>
        </w:tabs>
        <w:spacing w:line="240" w:lineRule="auto"/>
        <w:ind w:firstLine="500"/>
        <w:rPr>
          <w:sz w:val="28"/>
          <w:szCs w:val="28"/>
        </w:rPr>
      </w:pPr>
      <w:r w:rsidRPr="008F2BE9">
        <w:rPr>
          <w:sz w:val="28"/>
          <w:szCs w:val="28"/>
        </w:rPr>
        <w:t>12) данных документов, удостоверяющих личность получателя средств по чеку;</w:t>
      </w:r>
    </w:p>
    <w:p w:rsidR="001E3382" w:rsidRPr="008F2BE9" w:rsidRDefault="001E3382" w:rsidP="00A54C7B">
      <w:pPr>
        <w:pStyle w:val="ConsPlusNormal"/>
        <w:ind w:firstLine="500"/>
        <w:jc w:val="both"/>
        <w:rPr>
          <w:rStyle w:val="FontStyle18"/>
          <w:sz w:val="28"/>
          <w:szCs w:val="28"/>
        </w:rPr>
      </w:pPr>
      <w:r w:rsidRPr="008F2BE9">
        <w:rPr>
          <w:rStyle w:val="FontStyle18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1E3382" w:rsidRPr="008F2BE9" w:rsidRDefault="001E3382" w:rsidP="00A54C7B">
      <w:pPr>
        <w:tabs>
          <w:tab w:val="left" w:pos="709"/>
          <w:tab w:val="left" w:pos="851"/>
        </w:tabs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proofErr w:type="gramStart"/>
      <w:r w:rsidRPr="008F2BE9">
        <w:rPr>
          <w:sz w:val="28"/>
          <w:szCs w:val="28"/>
        </w:rPr>
        <w:t xml:space="preserve">14) </w:t>
      </w:r>
      <w:r w:rsidR="002E12BB" w:rsidRPr="008F2BE9">
        <w:rPr>
          <w:sz w:val="28"/>
          <w:szCs w:val="28"/>
        </w:rPr>
        <w:t xml:space="preserve">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(при наличии), предусмотренных </w:t>
      </w:r>
      <w:hyperlink r:id="rId12" w:history="1">
        <w:r w:rsidR="002E12BB" w:rsidRPr="008F2BE9">
          <w:rPr>
            <w:sz w:val="28"/>
            <w:szCs w:val="28"/>
          </w:rPr>
          <w:t>графой 2</w:t>
        </w:r>
      </w:hyperlink>
      <w:r w:rsidR="002E12BB" w:rsidRPr="008F2BE9">
        <w:rPr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местного бюджета, и документов, предусмотренных </w:t>
      </w:r>
      <w:hyperlink r:id="rId13" w:history="1">
        <w:r w:rsidR="002E12BB" w:rsidRPr="008F2BE9">
          <w:rPr>
            <w:sz w:val="28"/>
            <w:szCs w:val="28"/>
          </w:rPr>
          <w:t>графой 3</w:t>
        </w:r>
      </w:hyperlink>
      <w:r w:rsidR="002E12BB" w:rsidRPr="008F2BE9">
        <w:rPr>
          <w:sz w:val="28"/>
          <w:szCs w:val="28"/>
        </w:rPr>
        <w:t xml:space="preserve"> Перечня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</w:t>
      </w:r>
      <w:proofErr w:type="gramEnd"/>
      <w:r w:rsidR="002E12BB" w:rsidRPr="008F2BE9">
        <w:rPr>
          <w:sz w:val="28"/>
          <w:szCs w:val="28"/>
        </w:rPr>
        <w:t xml:space="preserve"> учет бюджетных и денежных обязательств в соответствии с Порядком учета обязательств;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BE9">
        <w:rPr>
          <w:rFonts w:ascii="Times New Roman" w:hAnsi="Times New Roman" w:cs="Times New Roman"/>
          <w:sz w:val="28"/>
          <w:szCs w:val="28"/>
        </w:rPr>
        <w:t xml:space="preserve">15) </w:t>
      </w:r>
      <w:r w:rsidR="002E12BB" w:rsidRPr="008F2BE9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4" w:history="1">
        <w:r w:rsidR="002E12BB" w:rsidRPr="008F2BE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2E12BB" w:rsidRPr="008F2BE9">
        <w:rPr>
          <w:rFonts w:ascii="Times New Roman" w:hAnsi="Times New Roman" w:cs="Times New Roman"/>
          <w:sz w:val="28"/>
          <w:szCs w:val="28"/>
        </w:rPr>
        <w:t xml:space="preserve"> Перечня документов</w:t>
      </w:r>
      <w:r w:rsidR="004B00B3" w:rsidRPr="008F2BE9">
        <w:rPr>
          <w:rFonts w:ascii="Times New Roman" w:hAnsi="Times New Roman" w:cs="Times New Roman"/>
          <w:sz w:val="28"/>
          <w:szCs w:val="28"/>
        </w:rPr>
        <w:t xml:space="preserve"> </w:t>
      </w:r>
      <w:r w:rsidR="002E12BB" w:rsidRPr="008F2BE9">
        <w:rPr>
          <w:rFonts w:ascii="Times New Roman" w:hAnsi="Times New Roman" w:cs="Times New Roman"/>
          <w:sz w:val="28"/>
          <w:szCs w:val="28"/>
        </w:rPr>
        <w:t>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контракту)</w:t>
      </w:r>
      <w:r w:rsidRPr="008F2BE9">
        <w:rPr>
          <w:rFonts w:ascii="Times New Roman" w:hAnsi="Times New Roman" w:cs="Times New Roman"/>
          <w:sz w:val="28"/>
          <w:szCs w:val="28"/>
        </w:rPr>
        <w:t>, за исключением д</w:t>
      </w:r>
      <w:r w:rsidR="006B100C" w:rsidRPr="008F2BE9">
        <w:rPr>
          <w:rFonts w:ascii="Times New Roman" w:hAnsi="Times New Roman" w:cs="Times New Roman"/>
          <w:sz w:val="28"/>
          <w:szCs w:val="28"/>
        </w:rPr>
        <w:t>окументов, указанных в</w:t>
      </w:r>
      <w:proofErr w:type="gramEnd"/>
      <w:r w:rsidR="006B100C" w:rsidRPr="008F2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00C" w:rsidRPr="008F2BE9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6B100C" w:rsidRPr="008F2BE9">
        <w:rPr>
          <w:rFonts w:ascii="Times New Roman" w:hAnsi="Times New Roman" w:cs="Times New Roman"/>
          <w:sz w:val="28"/>
          <w:szCs w:val="28"/>
        </w:rPr>
        <w:t xml:space="preserve"> 7, 10 и строках 6-9, 12-15, 20-21 пункта 13</w:t>
      </w:r>
      <w:r w:rsidRPr="008F2BE9">
        <w:rPr>
          <w:rFonts w:ascii="Times New Roman" w:hAnsi="Times New Roman" w:cs="Times New Roman"/>
          <w:sz w:val="28"/>
          <w:szCs w:val="28"/>
        </w:rPr>
        <w:t xml:space="preserve"> графы 3 Перечня документов;</w:t>
      </w:r>
    </w:p>
    <w:p w:rsidR="002E135E" w:rsidRPr="008F2BE9" w:rsidRDefault="002E12BB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Style w:val="FontStyle18"/>
          <w:sz w:val="28"/>
          <w:szCs w:val="28"/>
        </w:rPr>
        <w:t xml:space="preserve">16) </w:t>
      </w:r>
      <w:r w:rsidR="002E135E" w:rsidRPr="008F2BE9">
        <w:rPr>
          <w:rFonts w:ascii="Times New Roman" w:hAnsi="Times New Roman" w:cs="Times New Roman"/>
          <w:sz w:val="28"/>
          <w:szCs w:val="28"/>
        </w:rPr>
        <w:t>идентификатора муниципального контракта (договора), соглашения и кода источника поступлений целевых сре</w:t>
      </w:r>
      <w:proofErr w:type="gramStart"/>
      <w:r w:rsidR="002E135E" w:rsidRPr="008F2B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135E" w:rsidRPr="008F2BE9">
        <w:rPr>
          <w:rFonts w:ascii="Times New Roman" w:hAnsi="Times New Roman" w:cs="Times New Roman"/>
          <w:sz w:val="28"/>
          <w:szCs w:val="28"/>
        </w:rPr>
        <w:t>и перечислении средств на счет Управления, открытый для учета денежных средств юридических лиц, не являющихся участниками бюджетного процесса в рамках казначейского сопровождения средств.</w:t>
      </w:r>
    </w:p>
    <w:p w:rsidR="002E135E" w:rsidRPr="008F2BE9" w:rsidRDefault="002E135E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17) уникального номера реестровой записи, идентификатора информации о </w:t>
      </w:r>
      <w:proofErr w:type="gramStart"/>
      <w:r w:rsidRPr="008F2BE9">
        <w:rPr>
          <w:sz w:val="28"/>
          <w:szCs w:val="28"/>
        </w:rPr>
        <w:t>документе</w:t>
      </w:r>
      <w:proofErr w:type="gramEnd"/>
      <w:r w:rsidRPr="008F2BE9">
        <w:rPr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</w:t>
      </w:r>
      <w:r w:rsidR="004B00B3" w:rsidRPr="008F2BE9">
        <w:rPr>
          <w:sz w:val="28"/>
          <w:szCs w:val="28"/>
        </w:rPr>
        <w:t xml:space="preserve"> </w:t>
      </w:r>
      <w:r w:rsidRPr="008F2BE9">
        <w:rPr>
          <w:sz w:val="28"/>
          <w:szCs w:val="28"/>
        </w:rPr>
        <w:t>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8F2BE9">
          <w:rPr>
            <w:rFonts w:ascii="Times New Roman" w:hAnsi="Times New Roman" w:cs="Times New Roman"/>
            <w:sz w:val="28"/>
            <w:szCs w:val="28"/>
          </w:rPr>
          <w:t>подпункта 14 пункта 4.3</w:t>
        </w:r>
      </w:hyperlink>
      <w:r w:rsidRPr="008F2B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</w:t>
      </w:r>
      <w:r w:rsidRPr="008F2BE9">
        <w:rPr>
          <w:rFonts w:ascii="Times New Roman" w:hAnsi="Times New Roman" w:cs="Times New Roman"/>
          <w:sz w:val="28"/>
          <w:szCs w:val="28"/>
        </w:rPr>
        <w:lastRenderedPageBreak/>
        <w:t>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предусмотрено, а также в случаях получения наличных денег и оплаты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предпринимателем.</w:t>
      </w:r>
      <w:proofErr w:type="gramEnd"/>
    </w:p>
    <w:p w:rsidR="002E135E" w:rsidRPr="008F2BE9" w:rsidRDefault="002E135E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</w:t>
      </w:r>
      <w:bookmarkStart w:id="0" w:name="_GoBack"/>
      <w:bookmarkEnd w:id="0"/>
      <w:r w:rsidRPr="008F2BE9">
        <w:rPr>
          <w:sz w:val="28"/>
          <w:szCs w:val="28"/>
        </w:rPr>
        <w:t>сирования дефицита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1E3382" w:rsidRPr="008F2BE9" w:rsidRDefault="001E3382" w:rsidP="00A54C7B">
      <w:pPr>
        <w:pStyle w:val="ConsPlusNormal"/>
        <w:ind w:firstLine="500"/>
        <w:jc w:val="both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>4.5. Получатель средств местного бюджета (администратор источников финансирования дефицита местного бюджета) для оплаты денежных обязательств не представляет в Управление документы, подтверждающие возникновение денежных обязательств, в случаях, связанных: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услуг);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>с социальными выплатами населению</w:t>
      </w:r>
      <w:r w:rsidR="001E3382" w:rsidRPr="008F2BE9">
        <w:rPr>
          <w:rStyle w:val="FontStyle13"/>
          <w:sz w:val="28"/>
          <w:szCs w:val="28"/>
        </w:rPr>
        <w:t>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предоставлением межбюджетных трансфертов;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 xml:space="preserve">с погашением и обслуживанием муниципального долга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rStyle w:val="FontStyle13"/>
          <w:sz w:val="28"/>
          <w:szCs w:val="28"/>
        </w:rPr>
        <w:t>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>с предоставлением бюджетных кредитов бюджетам муниципальных образований;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 xml:space="preserve">с исполнением муниципальных гарантий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rStyle w:val="FontStyle13"/>
          <w:sz w:val="28"/>
          <w:szCs w:val="28"/>
        </w:rPr>
        <w:t>;</w:t>
      </w:r>
    </w:p>
    <w:p w:rsidR="001E3382" w:rsidRPr="008F2BE9" w:rsidRDefault="004B00B3" w:rsidP="00A54C7B">
      <w:pPr>
        <w:ind w:firstLine="500"/>
        <w:jc w:val="both"/>
        <w:rPr>
          <w:rStyle w:val="FontStyle13"/>
          <w:sz w:val="28"/>
          <w:szCs w:val="28"/>
        </w:rPr>
      </w:pPr>
      <w:proofErr w:type="gramStart"/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 xml:space="preserve">с исполнением судебных актов по искам к </w:t>
      </w:r>
      <w:r w:rsidRPr="008F2BE9">
        <w:rPr>
          <w:sz w:val="28"/>
          <w:szCs w:val="28"/>
        </w:rPr>
        <w:t>Мундыбашскому городскому поселению</w:t>
      </w:r>
      <w:r w:rsidR="001E3382" w:rsidRPr="008F2BE9">
        <w:rPr>
          <w:rStyle w:val="FontStyle13"/>
          <w:sz w:val="28"/>
          <w:szCs w:val="28"/>
        </w:rPr>
        <w:t xml:space="preserve"> </w:t>
      </w:r>
      <w:r w:rsidR="001E3382" w:rsidRPr="008F2BE9">
        <w:rPr>
          <w:sz w:val="28"/>
          <w:szCs w:val="28"/>
        </w:rPr>
        <w:t xml:space="preserve">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proofErr w:type="gramEnd"/>
      <w:r w:rsidR="001E3382" w:rsidRPr="008F2BE9">
        <w:rPr>
          <w:sz w:val="28"/>
          <w:szCs w:val="28"/>
        </w:rPr>
        <w:t xml:space="preserve">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sz w:val="28"/>
          <w:szCs w:val="28"/>
        </w:rPr>
        <w:t xml:space="preserve"> (за исключением судебных актов о взыскании денежных сре</w:t>
      </w:r>
      <w:proofErr w:type="gramStart"/>
      <w:r w:rsidR="001E3382" w:rsidRPr="008F2BE9">
        <w:rPr>
          <w:sz w:val="28"/>
          <w:szCs w:val="28"/>
        </w:rPr>
        <w:t>дств в п</w:t>
      </w:r>
      <w:proofErr w:type="gramEnd"/>
      <w:r w:rsidR="001E3382" w:rsidRPr="008F2BE9">
        <w:rPr>
          <w:sz w:val="28"/>
          <w:szCs w:val="28"/>
        </w:rPr>
        <w:t xml:space="preserve">орядке субсидиарной ответственности главных распорядителей средств бюджета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Pr="008F2BE9">
        <w:rPr>
          <w:sz w:val="28"/>
          <w:szCs w:val="28"/>
        </w:rPr>
        <w:t>Мундыбашского городского поселения</w:t>
      </w:r>
      <w:r w:rsidR="001E3382" w:rsidRPr="008F2BE9">
        <w:rPr>
          <w:rStyle w:val="FontStyle13"/>
          <w:sz w:val="28"/>
          <w:szCs w:val="28"/>
        </w:rPr>
        <w:t>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- </w:t>
      </w:r>
      <w:r w:rsidR="001E3382" w:rsidRPr="008F2BE9">
        <w:rPr>
          <w:rStyle w:val="FontStyle13"/>
          <w:sz w:val="28"/>
          <w:szCs w:val="28"/>
        </w:rPr>
        <w:t xml:space="preserve">с предоставлением </w:t>
      </w:r>
      <w:r w:rsidR="001E3382" w:rsidRPr="008F2BE9">
        <w:rPr>
          <w:sz w:val="28"/>
          <w:szCs w:val="28"/>
        </w:rPr>
        <w:t>субсидий бюджетным и автономным учреждениям;</w:t>
      </w:r>
    </w:p>
    <w:p w:rsidR="001E3382" w:rsidRPr="008F2BE9" w:rsidRDefault="004B00B3" w:rsidP="00A54C7B">
      <w:pPr>
        <w:pStyle w:val="6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>с получением наличных денег;</w:t>
      </w:r>
    </w:p>
    <w:p w:rsidR="001E3382" w:rsidRPr="008F2BE9" w:rsidRDefault="004B00B3" w:rsidP="00A54C7B">
      <w:pPr>
        <w:pStyle w:val="6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lastRenderedPageBreak/>
        <w:t xml:space="preserve">- </w:t>
      </w:r>
      <w:r w:rsidR="001E3382" w:rsidRPr="008F2BE9">
        <w:rPr>
          <w:sz w:val="28"/>
          <w:szCs w:val="28"/>
        </w:rPr>
        <w:t>с оплатой услуг по предоставлению выписок из государственных реестров;</w:t>
      </w:r>
    </w:p>
    <w:p w:rsidR="001E3382" w:rsidRPr="008F2BE9" w:rsidRDefault="004B00B3" w:rsidP="00A54C7B">
      <w:pPr>
        <w:pStyle w:val="6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 xml:space="preserve">с оплатой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 </w:t>
      </w:r>
    </w:p>
    <w:p w:rsidR="001E3382" w:rsidRPr="008F2BE9" w:rsidRDefault="004B00B3" w:rsidP="00A54C7B">
      <w:pPr>
        <w:pStyle w:val="6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>при осуществлении авансовых платежей в соответствии с условиями договора (муниципального контракта), соглашения;</w:t>
      </w:r>
    </w:p>
    <w:p w:rsidR="001E3382" w:rsidRPr="008F2BE9" w:rsidRDefault="004B00B3" w:rsidP="00A54C7B">
      <w:pPr>
        <w:pStyle w:val="6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>при оплате по договору аренды;</w:t>
      </w:r>
    </w:p>
    <w:p w:rsidR="001E3382" w:rsidRPr="008F2BE9" w:rsidRDefault="004B00B3" w:rsidP="00A54C7B">
      <w:pPr>
        <w:pStyle w:val="Style7"/>
        <w:widowControl/>
        <w:spacing w:line="240" w:lineRule="auto"/>
        <w:ind w:firstLine="500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1E3382" w:rsidRPr="008F2BE9">
        <w:rPr>
          <w:sz w:val="28"/>
          <w:szCs w:val="28"/>
        </w:rPr>
        <w:t xml:space="preserve">при оплате договоров с кредитными организациями и подразделениями ФГУП «Почта России» на оказание услуг по зачислению </w:t>
      </w:r>
      <w:r w:rsidR="002E135E" w:rsidRPr="008F2BE9">
        <w:rPr>
          <w:sz w:val="28"/>
          <w:szCs w:val="28"/>
        </w:rPr>
        <w:t>средств на счета физических лиц;</w:t>
      </w:r>
    </w:p>
    <w:p w:rsidR="002E135E" w:rsidRPr="008F2BE9" w:rsidRDefault="004B00B3" w:rsidP="00A54C7B">
      <w:pPr>
        <w:pStyle w:val="Style7"/>
        <w:widowControl/>
        <w:spacing w:line="240" w:lineRule="auto"/>
        <w:ind w:firstLine="500"/>
        <w:rPr>
          <w:sz w:val="28"/>
          <w:szCs w:val="28"/>
        </w:rPr>
      </w:pPr>
      <w:r w:rsidRPr="008F2BE9">
        <w:rPr>
          <w:sz w:val="28"/>
          <w:szCs w:val="28"/>
        </w:rPr>
        <w:t xml:space="preserve">- </w:t>
      </w:r>
      <w:r w:rsidR="002E135E" w:rsidRPr="008F2BE9">
        <w:rPr>
          <w:sz w:val="28"/>
          <w:szCs w:val="28"/>
        </w:rPr>
        <w:t>с оплатой на основании соглашения об установлении сервитута.</w:t>
      </w:r>
    </w:p>
    <w:p w:rsidR="001E3382" w:rsidRPr="008F2BE9" w:rsidRDefault="001E3382" w:rsidP="00A54C7B">
      <w:pPr>
        <w:pStyle w:val="61"/>
        <w:tabs>
          <w:tab w:val="left" w:pos="0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rStyle w:val="FontStyle13"/>
          <w:sz w:val="28"/>
          <w:szCs w:val="28"/>
        </w:rPr>
        <w:t xml:space="preserve">4.6. При санкционировании оплаты денежных обязательств по расходам </w:t>
      </w:r>
      <w:r w:rsidRPr="008F2BE9">
        <w:rPr>
          <w:sz w:val="28"/>
          <w:szCs w:val="28"/>
        </w:rPr>
        <w:t xml:space="preserve">(за исключением расходов по публичным нормативным обязательствам) осуществляется проверка </w:t>
      </w:r>
      <w:r w:rsidR="002E135E" w:rsidRPr="008F2BE9">
        <w:rPr>
          <w:sz w:val="28"/>
          <w:szCs w:val="28"/>
        </w:rPr>
        <w:t>Распоряжения</w:t>
      </w:r>
      <w:r w:rsidRPr="008F2BE9">
        <w:rPr>
          <w:sz w:val="28"/>
          <w:szCs w:val="28"/>
        </w:rPr>
        <w:t xml:space="preserve"> по следующим направлениям:</w:t>
      </w:r>
    </w:p>
    <w:p w:rsidR="001E3382" w:rsidRPr="008F2BE9" w:rsidRDefault="001E3382" w:rsidP="00A54C7B">
      <w:pPr>
        <w:shd w:val="clear" w:color="auto" w:fill="FFFFFF"/>
        <w:tabs>
          <w:tab w:val="left" w:pos="0"/>
        </w:tabs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 </w:t>
      </w:r>
    </w:p>
    <w:p w:rsidR="001E3382" w:rsidRPr="008F2BE9" w:rsidRDefault="001E3382" w:rsidP="00A54C7B">
      <w:pPr>
        <w:shd w:val="clear" w:color="auto" w:fill="FFFFFF"/>
        <w:tabs>
          <w:tab w:val="left" w:pos="0"/>
        </w:tabs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2) </w:t>
      </w:r>
      <w:r w:rsidR="002E135E" w:rsidRPr="008F2BE9">
        <w:rPr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1E3382" w:rsidRPr="008F2BE9" w:rsidRDefault="001E3382" w:rsidP="00A54C7B">
      <w:pPr>
        <w:shd w:val="clear" w:color="auto" w:fill="FFFFFF"/>
        <w:tabs>
          <w:tab w:val="left" w:pos="0"/>
        </w:tabs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3) соответствие указанных в Распоряжении </w:t>
      </w:r>
      <w:proofErr w:type="gramStart"/>
      <w:r w:rsidRPr="008F2BE9">
        <w:rPr>
          <w:sz w:val="28"/>
          <w:szCs w:val="28"/>
        </w:rPr>
        <w:t>кодов видов расходов классификации расходов местного бюджета</w:t>
      </w:r>
      <w:proofErr w:type="gramEnd"/>
      <w:r w:rsidRPr="008F2BE9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их структуре и принципах назначения, </w:t>
      </w:r>
      <w:r w:rsidR="00F96149" w:rsidRPr="008F2BE9">
        <w:rPr>
          <w:sz w:val="28"/>
          <w:szCs w:val="28"/>
        </w:rPr>
        <w:t>определенным</w:t>
      </w:r>
      <w:r w:rsidRPr="008F2BE9">
        <w:rPr>
          <w:sz w:val="28"/>
          <w:szCs w:val="28"/>
        </w:rPr>
        <w:t xml:space="preserve"> Министерств</w:t>
      </w:r>
      <w:r w:rsidR="00A10BC7" w:rsidRPr="008F2BE9">
        <w:rPr>
          <w:sz w:val="28"/>
          <w:szCs w:val="28"/>
        </w:rPr>
        <w:t>ом</w:t>
      </w:r>
      <w:r w:rsidRPr="008F2BE9">
        <w:rPr>
          <w:sz w:val="28"/>
          <w:szCs w:val="28"/>
        </w:rPr>
        <w:t xml:space="preserve"> финансов Российской Федерации </w:t>
      </w:r>
      <w:r w:rsidR="00F96149" w:rsidRPr="008F2BE9">
        <w:rPr>
          <w:sz w:val="28"/>
          <w:szCs w:val="28"/>
        </w:rPr>
        <w:t>(далее – порядок применения бюджетной классификации)</w:t>
      </w:r>
      <w:r w:rsidRPr="008F2BE9">
        <w:rPr>
          <w:sz w:val="28"/>
          <w:szCs w:val="28"/>
        </w:rPr>
        <w:t>;</w:t>
      </w:r>
      <w:r w:rsidRPr="008F2BE9">
        <w:rPr>
          <w:sz w:val="28"/>
          <w:szCs w:val="28"/>
        </w:rPr>
        <w:tab/>
      </w:r>
    </w:p>
    <w:p w:rsidR="001E3382" w:rsidRPr="008F2BE9" w:rsidRDefault="001E3382" w:rsidP="00A54C7B">
      <w:pPr>
        <w:shd w:val="clear" w:color="auto" w:fill="FFFFFF"/>
        <w:tabs>
          <w:tab w:val="left" w:pos="0"/>
          <w:tab w:val="left" w:pos="709"/>
        </w:tabs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4) </w:t>
      </w:r>
      <w:proofErr w:type="spellStart"/>
      <w:r w:rsidRPr="008F2BE9">
        <w:rPr>
          <w:sz w:val="28"/>
          <w:szCs w:val="28"/>
        </w:rPr>
        <w:t>непревышение</w:t>
      </w:r>
      <w:proofErr w:type="spellEnd"/>
      <w:r w:rsidRPr="008F2BE9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1E3382" w:rsidRPr="008F2BE9" w:rsidRDefault="001E3382" w:rsidP="00A54C7B">
      <w:pPr>
        <w:shd w:val="clear" w:color="auto" w:fill="FFFFFF"/>
        <w:tabs>
          <w:tab w:val="left" w:pos="0"/>
        </w:tabs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1E3382" w:rsidRPr="008F2BE9" w:rsidRDefault="001E3382" w:rsidP="00A54C7B">
      <w:pPr>
        <w:pStyle w:val="61"/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1E3382" w:rsidRPr="008F2BE9" w:rsidRDefault="001E3382" w:rsidP="00A54C7B">
      <w:pPr>
        <w:tabs>
          <w:tab w:val="left" w:pos="900"/>
        </w:tabs>
        <w:ind w:firstLine="500"/>
        <w:jc w:val="both"/>
        <w:rPr>
          <w:strike/>
          <w:sz w:val="28"/>
          <w:szCs w:val="28"/>
        </w:rPr>
      </w:pPr>
      <w:proofErr w:type="gramStart"/>
      <w:r w:rsidRPr="008F2BE9">
        <w:rPr>
          <w:sz w:val="28"/>
          <w:szCs w:val="28"/>
        </w:rPr>
        <w:t xml:space="preserve">10) </w:t>
      </w:r>
      <w:proofErr w:type="spellStart"/>
      <w:r w:rsidRPr="008F2BE9">
        <w:rPr>
          <w:sz w:val="28"/>
          <w:szCs w:val="28"/>
        </w:rPr>
        <w:t>непревышение</w:t>
      </w:r>
      <w:proofErr w:type="spellEnd"/>
      <w:r w:rsidRPr="008F2BE9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</w:t>
      </w:r>
      <w:r w:rsidRPr="008F2BE9">
        <w:rPr>
          <w:sz w:val="28"/>
          <w:szCs w:val="28"/>
        </w:rPr>
        <w:lastRenderedPageBreak/>
        <w:t>перечислений по данному денежному обязательству</w:t>
      </w:r>
      <w:r w:rsidR="00F96149" w:rsidRPr="008F2BE9">
        <w:rPr>
          <w:sz w:val="28"/>
          <w:szCs w:val="28"/>
        </w:rPr>
        <w:t>)</w:t>
      </w:r>
      <w:r w:rsidRPr="008F2BE9">
        <w:rPr>
          <w:sz w:val="28"/>
          <w:szCs w:val="28"/>
        </w:rPr>
        <w:t xml:space="preserve">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F96149" w:rsidRPr="008F2BE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96149" w:rsidRPr="008F2BE9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(муниципальному контракту)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1E3382" w:rsidRPr="008F2BE9" w:rsidRDefault="001E3382" w:rsidP="00A54C7B">
      <w:pPr>
        <w:pStyle w:val="61"/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12) </w:t>
      </w:r>
      <w:proofErr w:type="spellStart"/>
      <w:r w:rsidRPr="008F2BE9">
        <w:rPr>
          <w:sz w:val="28"/>
          <w:szCs w:val="28"/>
        </w:rPr>
        <w:t>непревышение</w:t>
      </w:r>
      <w:proofErr w:type="spellEnd"/>
      <w:r w:rsidRPr="008F2BE9">
        <w:rPr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настоящим Порядком;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>13) соответствие номера бюджетного обязательства, указанного в Распоряжении, представленном получателем средств местного бюджета, номеру бюджетного обязательства, учтенного в Управлении;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>14) соответствие предмета бюджетного обязательства и содержания текста назначения платежа;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>15) идентичность кода (кодов) классификации расходов местного бюджета по бюджетному обязательству и платежу;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16) </w:t>
      </w:r>
      <w:proofErr w:type="spellStart"/>
      <w:r w:rsidRPr="008F2BE9">
        <w:rPr>
          <w:sz w:val="28"/>
          <w:szCs w:val="28"/>
        </w:rPr>
        <w:t>непревышение</w:t>
      </w:r>
      <w:proofErr w:type="spellEnd"/>
      <w:r w:rsidRPr="008F2BE9">
        <w:rPr>
          <w:sz w:val="28"/>
          <w:szCs w:val="28"/>
        </w:rPr>
        <w:t xml:space="preserve"> суммы </w:t>
      </w:r>
      <w:r w:rsidR="00FB11D1" w:rsidRPr="008F2BE9">
        <w:rPr>
          <w:sz w:val="28"/>
          <w:szCs w:val="28"/>
        </w:rPr>
        <w:t xml:space="preserve">Распоряжения </w:t>
      </w:r>
      <w:r w:rsidRPr="008F2BE9">
        <w:rPr>
          <w:sz w:val="28"/>
          <w:szCs w:val="28"/>
        </w:rPr>
        <w:t>над суммой неисполненного бюджетного обязательства;</w:t>
      </w:r>
    </w:p>
    <w:p w:rsidR="001E3382" w:rsidRPr="008F2BE9" w:rsidRDefault="001E3382" w:rsidP="00A54C7B">
      <w:pPr>
        <w:ind w:firstLine="500"/>
        <w:contextualSpacing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17) </w:t>
      </w:r>
      <w:proofErr w:type="spellStart"/>
      <w:r w:rsidRPr="008F2BE9">
        <w:rPr>
          <w:sz w:val="28"/>
          <w:szCs w:val="28"/>
        </w:rPr>
        <w:t>неопережение</w:t>
      </w:r>
      <w:proofErr w:type="spellEnd"/>
      <w:r w:rsidRPr="008F2BE9"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FB11D1" w:rsidRPr="008F2BE9" w:rsidRDefault="00FB11D1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FB11D1" w:rsidRPr="008F2BE9" w:rsidRDefault="00FB11D1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19) </w:t>
      </w:r>
      <w:proofErr w:type="spellStart"/>
      <w:r w:rsidRPr="008F2BE9">
        <w:rPr>
          <w:sz w:val="28"/>
          <w:szCs w:val="28"/>
        </w:rPr>
        <w:t>непревышение</w:t>
      </w:r>
      <w:proofErr w:type="spellEnd"/>
      <w:r w:rsidRPr="008F2BE9">
        <w:rPr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proofErr w:type="gramStart"/>
      <w:r w:rsidRPr="008F2BE9">
        <w:rPr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Министерства финансов Российской Федерации или Кемеровской области - Кузбасса,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4.7.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местного бюджета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указанных в графе 3 </w:t>
      </w:r>
      <w:r w:rsidR="00625818" w:rsidRPr="008F2BE9">
        <w:rPr>
          <w:sz w:val="28"/>
          <w:szCs w:val="28"/>
        </w:rPr>
        <w:t>пунктов 11, 12</w:t>
      </w:r>
      <w:r w:rsidRPr="008F2BE9">
        <w:rPr>
          <w:sz w:val="28"/>
          <w:szCs w:val="28"/>
        </w:rPr>
        <w:t xml:space="preserve"> Перечня документов.</w:t>
      </w: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  <w:bookmarkStart w:id="1" w:name="P111"/>
      <w:bookmarkEnd w:id="1"/>
      <w:r w:rsidRPr="008F2BE9">
        <w:rPr>
          <w:sz w:val="28"/>
          <w:szCs w:val="28"/>
        </w:rPr>
        <w:t>При санкционировании оплаты денежных обязатель</w:t>
      </w:r>
      <w:proofErr w:type="gramStart"/>
      <w:r w:rsidRPr="008F2BE9">
        <w:rPr>
          <w:sz w:val="28"/>
          <w:szCs w:val="28"/>
        </w:rPr>
        <w:t>ств в сл</w:t>
      </w:r>
      <w:proofErr w:type="gramEnd"/>
      <w:r w:rsidRPr="008F2BE9">
        <w:rPr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r:id="rId15" w:history="1">
        <w:r w:rsidRPr="008F2BE9">
          <w:rPr>
            <w:sz w:val="28"/>
            <w:szCs w:val="28"/>
          </w:rPr>
          <w:t>пунктом 4.6</w:t>
        </w:r>
      </w:hyperlink>
      <w:r w:rsidRPr="008F2BE9">
        <w:rPr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3382" w:rsidRPr="008F2BE9" w:rsidRDefault="001E3382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8"/>
          <w:sz w:val="28"/>
          <w:szCs w:val="28"/>
        </w:rPr>
        <w:t xml:space="preserve">4.8. </w:t>
      </w:r>
      <w:proofErr w:type="gramStart"/>
      <w:r w:rsidRPr="008F2BE9">
        <w:rPr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Управление</w:t>
      </w:r>
      <w:r w:rsidR="00C750E7" w:rsidRPr="008F2BE9">
        <w:rPr>
          <w:sz w:val="28"/>
          <w:szCs w:val="28"/>
        </w:rPr>
        <w:t>, в том числе</w:t>
      </w:r>
      <w:proofErr w:type="gramEnd"/>
      <w:r w:rsidR="00C750E7" w:rsidRPr="008F2BE9">
        <w:rPr>
          <w:sz w:val="28"/>
          <w:szCs w:val="28"/>
        </w:rPr>
        <w:t xml:space="preserve"> с использованием единой информационной системы в сфере закупок, </w:t>
      </w:r>
      <w:r w:rsidRPr="008F2BE9">
        <w:rPr>
          <w:sz w:val="28"/>
          <w:szCs w:val="28"/>
        </w:rPr>
        <w:t>не позднее представления Распоряжения на оплату денежного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8F2BE9">
        <w:rPr>
          <w:rFonts w:ascii="Times New Roman" w:hAnsi="Times New Roman" w:cs="Times New Roman"/>
          <w:sz w:val="28"/>
          <w:szCs w:val="28"/>
        </w:rPr>
        <w:t>4.9</w:t>
      </w:r>
      <w:r w:rsidRPr="008F2B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2BE9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BE9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местного бюджета</w:t>
      </w:r>
      <w:proofErr w:type="gramEnd"/>
      <w:r w:rsidRPr="008F2BE9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F2BE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F2BE9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  <w:bookmarkStart w:id="3" w:name="P122"/>
      <w:bookmarkEnd w:id="3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>4.10.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по следующим направлениям: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BE9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местного бюджета</w:t>
      </w:r>
      <w:proofErr w:type="gramEnd"/>
      <w:r w:rsidRPr="008F2BE9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E3382" w:rsidRPr="008F2BE9" w:rsidRDefault="001E3382" w:rsidP="00A54C7B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F2BE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F2BE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F2BE9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8F2BE9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8F2BE9">
        <w:rPr>
          <w:rFonts w:ascii="Times New Roman" w:hAnsi="Times New Roman" w:cs="Times New Roman"/>
          <w:sz w:val="28"/>
          <w:szCs w:val="28"/>
        </w:rPr>
        <w:t>.</w:t>
      </w:r>
    </w:p>
    <w:p w:rsidR="005A7D1F" w:rsidRPr="008F2BE9" w:rsidRDefault="001E3382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4.11. </w:t>
      </w:r>
      <w:r w:rsidR="005A7D1F" w:rsidRPr="008F2BE9">
        <w:rPr>
          <w:sz w:val="28"/>
          <w:szCs w:val="28"/>
        </w:rPr>
        <w:t>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5A7D1F" w:rsidRPr="008F2BE9" w:rsidRDefault="003C1DC4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hyperlink r:id="rId16" w:history="1">
        <w:proofErr w:type="gramStart"/>
        <w:r w:rsidR="005A7D1F" w:rsidRPr="008F2BE9">
          <w:rPr>
            <w:sz w:val="28"/>
            <w:szCs w:val="28"/>
          </w:rPr>
          <w:t>подпунктами 2</w:t>
        </w:r>
      </w:hyperlink>
      <w:r w:rsidR="005A7D1F" w:rsidRPr="008F2BE9">
        <w:rPr>
          <w:sz w:val="28"/>
          <w:szCs w:val="28"/>
        </w:rPr>
        <w:t xml:space="preserve"> - </w:t>
      </w:r>
      <w:hyperlink r:id="rId17" w:history="1">
        <w:r w:rsidR="005A7D1F" w:rsidRPr="008F2BE9">
          <w:rPr>
            <w:sz w:val="28"/>
            <w:szCs w:val="28"/>
          </w:rPr>
          <w:t>8</w:t>
        </w:r>
      </w:hyperlink>
      <w:r w:rsidR="005A7D1F" w:rsidRPr="008F2BE9">
        <w:rPr>
          <w:sz w:val="28"/>
          <w:szCs w:val="28"/>
        </w:rPr>
        <w:t xml:space="preserve">, </w:t>
      </w:r>
      <w:hyperlink r:id="rId18" w:history="1">
        <w:r w:rsidR="005A7D1F" w:rsidRPr="008F2BE9">
          <w:rPr>
            <w:sz w:val="28"/>
            <w:szCs w:val="28"/>
          </w:rPr>
          <w:t>13</w:t>
        </w:r>
      </w:hyperlink>
      <w:r w:rsidR="005A7D1F" w:rsidRPr="008F2BE9">
        <w:rPr>
          <w:sz w:val="28"/>
          <w:szCs w:val="28"/>
        </w:rPr>
        <w:t xml:space="preserve"> - </w:t>
      </w:r>
      <w:hyperlink r:id="rId19" w:history="1">
        <w:r w:rsidR="005A7D1F" w:rsidRPr="008F2BE9">
          <w:rPr>
            <w:sz w:val="28"/>
            <w:szCs w:val="28"/>
          </w:rPr>
          <w:t>17 пункта 4</w:t>
        </w:r>
      </w:hyperlink>
      <w:r w:rsidR="005A7D1F" w:rsidRPr="008F2BE9">
        <w:rPr>
          <w:sz w:val="28"/>
          <w:szCs w:val="28"/>
        </w:rPr>
        <w:t xml:space="preserve">.3, </w:t>
      </w:r>
      <w:hyperlink r:id="rId20" w:history="1">
        <w:r w:rsidR="005A7D1F" w:rsidRPr="008F2BE9">
          <w:rPr>
            <w:sz w:val="28"/>
            <w:szCs w:val="28"/>
          </w:rPr>
          <w:t>подпунктами 1</w:t>
        </w:r>
      </w:hyperlink>
      <w:r w:rsidR="005A7D1F" w:rsidRPr="008F2BE9">
        <w:rPr>
          <w:sz w:val="28"/>
          <w:szCs w:val="28"/>
        </w:rPr>
        <w:t xml:space="preserve"> - </w:t>
      </w:r>
      <w:hyperlink r:id="rId21" w:history="1">
        <w:r w:rsidR="005A7D1F" w:rsidRPr="008F2BE9">
          <w:rPr>
            <w:sz w:val="28"/>
            <w:szCs w:val="28"/>
          </w:rPr>
          <w:t>3</w:t>
        </w:r>
      </w:hyperlink>
      <w:r w:rsidR="005A7D1F" w:rsidRPr="008F2BE9">
        <w:rPr>
          <w:sz w:val="28"/>
          <w:szCs w:val="28"/>
        </w:rPr>
        <w:t xml:space="preserve">, </w:t>
      </w:r>
      <w:hyperlink r:id="rId22" w:history="1">
        <w:r w:rsidR="005A7D1F" w:rsidRPr="008F2BE9">
          <w:rPr>
            <w:sz w:val="28"/>
            <w:szCs w:val="28"/>
          </w:rPr>
          <w:t>5</w:t>
        </w:r>
      </w:hyperlink>
      <w:r w:rsidR="005A7D1F" w:rsidRPr="008F2BE9">
        <w:rPr>
          <w:sz w:val="28"/>
          <w:szCs w:val="28"/>
        </w:rPr>
        <w:t xml:space="preserve"> - </w:t>
      </w:r>
      <w:hyperlink r:id="rId23" w:history="1">
        <w:r w:rsidR="005A7D1F" w:rsidRPr="008F2BE9">
          <w:rPr>
            <w:sz w:val="28"/>
            <w:szCs w:val="28"/>
          </w:rPr>
          <w:t>11</w:t>
        </w:r>
      </w:hyperlink>
      <w:r w:rsidR="005A7D1F" w:rsidRPr="008F2BE9">
        <w:rPr>
          <w:sz w:val="28"/>
          <w:szCs w:val="28"/>
        </w:rPr>
        <w:t xml:space="preserve">, </w:t>
      </w:r>
      <w:hyperlink r:id="rId24" w:history="1">
        <w:r w:rsidR="005A7D1F" w:rsidRPr="008F2BE9">
          <w:rPr>
            <w:sz w:val="28"/>
            <w:szCs w:val="28"/>
          </w:rPr>
          <w:t>18</w:t>
        </w:r>
      </w:hyperlink>
      <w:r w:rsidR="005A7D1F" w:rsidRPr="008F2BE9">
        <w:rPr>
          <w:sz w:val="28"/>
          <w:szCs w:val="28"/>
        </w:rPr>
        <w:t xml:space="preserve"> - </w:t>
      </w:r>
      <w:hyperlink r:id="rId25" w:history="1">
        <w:r w:rsidR="005A7D1F" w:rsidRPr="008F2BE9">
          <w:rPr>
            <w:sz w:val="28"/>
            <w:szCs w:val="28"/>
          </w:rPr>
          <w:t>19 пункта 4.6</w:t>
        </w:r>
      </w:hyperlink>
      <w:r w:rsidR="005A7D1F" w:rsidRPr="008F2BE9">
        <w:rPr>
          <w:sz w:val="28"/>
          <w:szCs w:val="28"/>
        </w:rPr>
        <w:t xml:space="preserve"> настоящего Порядка – с использованием единой информационной системы в сфере закупок;</w:t>
      </w:r>
      <w:proofErr w:type="gramEnd"/>
    </w:p>
    <w:p w:rsidR="005A7D1F" w:rsidRPr="008F2BE9" w:rsidRDefault="003C1DC4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hyperlink r:id="rId26" w:history="1">
        <w:r w:rsidR="005A7D1F" w:rsidRPr="008F2BE9">
          <w:rPr>
            <w:sz w:val="28"/>
            <w:szCs w:val="28"/>
          </w:rPr>
          <w:t>подпунктом 4 пункта 4.6</w:t>
        </w:r>
      </w:hyperlink>
      <w:r w:rsidR="005A7D1F" w:rsidRPr="008F2BE9">
        <w:rPr>
          <w:sz w:val="28"/>
          <w:szCs w:val="28"/>
        </w:rPr>
        <w:t xml:space="preserve"> настоящего Порядка – с использованием прикладного программного обеспечения «Автоматизированная система Федерального казначейства» после поступления в указанную систему Распоряжения по результатам положительных проверок, предусмотренных </w:t>
      </w:r>
      <w:hyperlink w:anchor="Par1" w:history="1">
        <w:r w:rsidR="005A7D1F" w:rsidRPr="008F2BE9">
          <w:rPr>
            <w:sz w:val="28"/>
            <w:szCs w:val="28"/>
          </w:rPr>
          <w:t>абзацем вторым</w:t>
        </w:r>
      </w:hyperlink>
      <w:r w:rsidR="005A7D1F" w:rsidRPr="008F2BE9">
        <w:rPr>
          <w:sz w:val="28"/>
          <w:szCs w:val="28"/>
        </w:rPr>
        <w:t xml:space="preserve"> настоящего пункта.</w:t>
      </w:r>
    </w:p>
    <w:p w:rsidR="005A7D1F" w:rsidRPr="008F2BE9" w:rsidRDefault="005A7D1F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7" w:history="1">
        <w:r w:rsidRPr="008F2BE9">
          <w:rPr>
            <w:sz w:val="28"/>
            <w:szCs w:val="28"/>
          </w:rPr>
          <w:t>пунктом 3 графы 2</w:t>
        </w:r>
      </w:hyperlink>
      <w:r w:rsidRPr="008F2BE9">
        <w:rPr>
          <w:sz w:val="28"/>
          <w:szCs w:val="28"/>
        </w:rPr>
        <w:t xml:space="preserve"> Перечня, проверка, предусмотренная </w:t>
      </w:r>
      <w:hyperlink r:id="rId28" w:history="1">
        <w:r w:rsidRPr="008F2BE9">
          <w:rPr>
            <w:sz w:val="28"/>
            <w:szCs w:val="28"/>
          </w:rPr>
          <w:t>подпунктом 3 пункта 4.6</w:t>
        </w:r>
      </w:hyperlink>
      <w:r w:rsidRPr="008F2BE9">
        <w:rPr>
          <w:sz w:val="28"/>
          <w:szCs w:val="28"/>
        </w:rPr>
        <w:t xml:space="preserve"> настоящего Порядка, осуществляется исходя из кода вида расходов классификации расходов местного бюджета, указанного в денежном обязательстве.</w:t>
      </w:r>
    </w:p>
    <w:p w:rsidR="001E3382" w:rsidRPr="008F2BE9" w:rsidRDefault="001E3382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>4.1</w:t>
      </w:r>
      <w:r w:rsidR="0082075E" w:rsidRPr="008F2BE9">
        <w:rPr>
          <w:rStyle w:val="FontStyle13"/>
          <w:sz w:val="28"/>
          <w:szCs w:val="28"/>
        </w:rPr>
        <w:t>2</w:t>
      </w:r>
      <w:r w:rsidRPr="008F2BE9">
        <w:rPr>
          <w:rStyle w:val="FontStyle13"/>
          <w:sz w:val="28"/>
          <w:szCs w:val="28"/>
        </w:rPr>
        <w:t>. Ответственность за правильность оформления и достоверность представленных документов возлагается на получателей средств местного бюджета (администраторов источников финансирования дефицита местного бюджета).</w:t>
      </w:r>
    </w:p>
    <w:p w:rsidR="001E3382" w:rsidRPr="008F2BE9" w:rsidRDefault="001E3382" w:rsidP="00A54C7B">
      <w:pPr>
        <w:pStyle w:val="Style3"/>
        <w:widowControl/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>Санкционирование оплаты денежных обязатель</w:t>
      </w:r>
      <w:proofErr w:type="gramStart"/>
      <w:r w:rsidRPr="008F2BE9">
        <w:rPr>
          <w:rStyle w:val="FontStyle13"/>
          <w:sz w:val="28"/>
          <w:szCs w:val="28"/>
        </w:rPr>
        <w:t>ств пр</w:t>
      </w:r>
      <w:proofErr w:type="gramEnd"/>
      <w:r w:rsidRPr="008F2BE9">
        <w:rPr>
          <w:rStyle w:val="FontStyle13"/>
          <w:sz w:val="28"/>
          <w:szCs w:val="28"/>
        </w:rPr>
        <w:t>и представлении счета-фактуры (счета)</w:t>
      </w:r>
      <w:r w:rsidRPr="008F2BE9">
        <w:rPr>
          <w:sz w:val="28"/>
          <w:szCs w:val="28"/>
        </w:rPr>
        <w:t xml:space="preserve"> на бумажном носителе</w:t>
      </w:r>
      <w:r w:rsidRPr="008F2BE9">
        <w:rPr>
          <w:rStyle w:val="FontStyle13"/>
          <w:sz w:val="28"/>
          <w:szCs w:val="28"/>
        </w:rPr>
        <w:t>, осуществляется при наличии на ней разрешительной надписи «бухгалтерия к оплате» руководителя или лиц, его замещающих, его подписи.</w:t>
      </w:r>
    </w:p>
    <w:p w:rsidR="001E3382" w:rsidRPr="008F2BE9" w:rsidRDefault="001E3382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rStyle w:val="FontStyle13"/>
          <w:sz w:val="28"/>
          <w:szCs w:val="28"/>
        </w:rPr>
      </w:pPr>
      <w:r w:rsidRPr="008F2BE9">
        <w:rPr>
          <w:rStyle w:val="FontStyle13"/>
          <w:sz w:val="28"/>
          <w:szCs w:val="28"/>
        </w:rPr>
        <w:t>4.1</w:t>
      </w:r>
      <w:r w:rsidR="0082075E" w:rsidRPr="008F2BE9">
        <w:rPr>
          <w:rStyle w:val="FontStyle13"/>
          <w:sz w:val="28"/>
          <w:szCs w:val="28"/>
        </w:rPr>
        <w:t>3</w:t>
      </w:r>
      <w:r w:rsidRPr="008F2BE9">
        <w:rPr>
          <w:rStyle w:val="FontStyle13"/>
          <w:sz w:val="28"/>
          <w:szCs w:val="28"/>
        </w:rPr>
        <w:t>. Для санкционирования оплаты денежных обязательств, связанных с приобретением нежилого, жилого помещения в соответствии с законодательством Российской Федерации и Кемеровской области - Кузбасса, в Управление представляется дополнительно выписка из Единого государственного реестра недвижимости, удостоверяющая государственную регистрацию возникновения или перехода прав на жилое (нежилое) помещение.</w:t>
      </w:r>
    </w:p>
    <w:p w:rsidR="0082075E" w:rsidRPr="008F2BE9" w:rsidRDefault="0082075E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4.14. При санкционировании оплаты денежных обязательств по договору, заключенному в соответствии с </w:t>
      </w:r>
      <w:hyperlink r:id="rId29" w:history="1">
        <w:r w:rsidRPr="008F2BE9">
          <w:rPr>
            <w:sz w:val="28"/>
            <w:szCs w:val="28"/>
          </w:rPr>
          <w:t>пунктом 2 части 1 статьи 93</w:t>
        </w:r>
      </w:hyperlink>
      <w:r w:rsidRPr="008F2BE9">
        <w:rPr>
          <w:sz w:val="28"/>
          <w:szCs w:val="28"/>
        </w:rPr>
        <w:t xml:space="preserve"> Закона № 44-ФЗ, в Управление представляется дополнительно постановление или распоряжение, подтверждающее право предусматривать в договоре авансовые платежи в размере 100 процентов суммы договора.</w:t>
      </w:r>
    </w:p>
    <w:p w:rsidR="00CB6ABC" w:rsidRPr="008F2BE9" w:rsidRDefault="001E3382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rStyle w:val="FontStyle18"/>
          <w:sz w:val="28"/>
          <w:szCs w:val="28"/>
        </w:rPr>
      </w:pPr>
      <w:r w:rsidRPr="008F2BE9">
        <w:rPr>
          <w:rStyle w:val="FontStyle18"/>
          <w:sz w:val="28"/>
          <w:szCs w:val="28"/>
        </w:rPr>
        <w:t>4.1</w:t>
      </w:r>
      <w:r w:rsidR="00CB6ABC" w:rsidRPr="008F2BE9">
        <w:rPr>
          <w:rStyle w:val="FontStyle18"/>
          <w:sz w:val="28"/>
          <w:szCs w:val="28"/>
        </w:rPr>
        <w:t>5</w:t>
      </w:r>
      <w:r w:rsidRPr="008F2BE9">
        <w:rPr>
          <w:rStyle w:val="FontStyle18"/>
          <w:sz w:val="28"/>
          <w:szCs w:val="28"/>
        </w:rPr>
        <w:t xml:space="preserve">. Санкционирование оплаты денежных обязательств по расходам получателей средств местного бюджета, в целях софинансирования которых предоставляются субсидии и иные межбюджетные трансферты из федерального бюджета, дополнительно осуществляется в соответствии с приказами Министерства финансов Российской Федерации от 12 декабря 2017 г. № 223н и </w:t>
      </w:r>
      <w:r w:rsidR="0082075E" w:rsidRPr="008F2BE9">
        <w:rPr>
          <w:sz w:val="28"/>
          <w:szCs w:val="28"/>
        </w:rPr>
        <w:t>от 27 декабря 2019 г. № 257н соответственно</w:t>
      </w:r>
      <w:r w:rsidRPr="008F2BE9">
        <w:rPr>
          <w:rStyle w:val="FontStyle18"/>
          <w:sz w:val="28"/>
          <w:szCs w:val="28"/>
        </w:rPr>
        <w:t>.</w:t>
      </w:r>
    </w:p>
    <w:p w:rsidR="00CB6ABC" w:rsidRPr="008F2BE9" w:rsidRDefault="00CB6ABC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sz w:val="28"/>
          <w:szCs w:val="28"/>
        </w:rPr>
      </w:pPr>
      <w:r w:rsidRPr="008F2BE9">
        <w:rPr>
          <w:sz w:val="28"/>
          <w:szCs w:val="28"/>
        </w:rPr>
        <w:t>4.16. В случае</w:t>
      </w:r>
      <w:proofErr w:type="gramStart"/>
      <w:r w:rsidRPr="008F2BE9">
        <w:rPr>
          <w:sz w:val="28"/>
          <w:szCs w:val="28"/>
        </w:rPr>
        <w:t>,</w:t>
      </w:r>
      <w:proofErr w:type="gramEnd"/>
      <w:r w:rsidRPr="008F2BE9">
        <w:rPr>
          <w:sz w:val="28"/>
          <w:szCs w:val="28"/>
        </w:rPr>
        <w:t xml:space="preserve"> если информация, указанная в Распоряжении, или его форма не соответствуют требованиям, установленным </w:t>
      </w:r>
      <w:hyperlink w:anchor="Par1" w:history="1">
        <w:r w:rsidRPr="008F2BE9">
          <w:rPr>
            <w:sz w:val="28"/>
            <w:szCs w:val="28"/>
          </w:rPr>
          <w:t>пунктами 4.2</w:t>
        </w:r>
      </w:hyperlink>
      <w:r w:rsidRPr="008F2BE9">
        <w:rPr>
          <w:sz w:val="28"/>
          <w:szCs w:val="28"/>
        </w:rPr>
        <w:t xml:space="preserve">, </w:t>
      </w:r>
      <w:hyperlink w:anchor="Par4" w:history="1">
        <w:r w:rsidRPr="008F2BE9">
          <w:rPr>
            <w:sz w:val="28"/>
            <w:szCs w:val="28"/>
          </w:rPr>
          <w:t>4.3</w:t>
        </w:r>
      </w:hyperlink>
      <w:r w:rsidRPr="008F2BE9">
        <w:rPr>
          <w:sz w:val="28"/>
          <w:szCs w:val="28"/>
        </w:rPr>
        <w:t xml:space="preserve">, </w:t>
      </w:r>
      <w:hyperlink w:anchor="Par45" w:history="1">
        <w:r w:rsidRPr="008F2BE9">
          <w:rPr>
            <w:sz w:val="28"/>
            <w:szCs w:val="28"/>
          </w:rPr>
          <w:t>подпунктами 1</w:t>
        </w:r>
      </w:hyperlink>
      <w:r w:rsidRPr="008F2BE9">
        <w:rPr>
          <w:sz w:val="28"/>
          <w:szCs w:val="28"/>
        </w:rPr>
        <w:t>-</w:t>
      </w:r>
      <w:hyperlink w:anchor="Par61" w:history="1">
        <w:r w:rsidRPr="008F2BE9">
          <w:rPr>
            <w:sz w:val="28"/>
            <w:szCs w:val="28"/>
          </w:rPr>
          <w:t>19 пункта 4.6</w:t>
        </w:r>
      </w:hyperlink>
      <w:r w:rsidRPr="008F2BE9">
        <w:rPr>
          <w:sz w:val="28"/>
          <w:szCs w:val="28"/>
        </w:rPr>
        <w:t xml:space="preserve">, </w:t>
      </w:r>
      <w:hyperlink w:anchor="Par63" w:history="1">
        <w:r w:rsidRPr="008F2BE9">
          <w:rPr>
            <w:sz w:val="28"/>
            <w:szCs w:val="28"/>
          </w:rPr>
          <w:t>пунктами 4.7</w:t>
        </w:r>
      </w:hyperlink>
      <w:r w:rsidRPr="008F2BE9">
        <w:rPr>
          <w:sz w:val="28"/>
          <w:szCs w:val="28"/>
        </w:rPr>
        <w:t xml:space="preserve">, </w:t>
      </w:r>
      <w:hyperlink w:anchor="Par68" w:history="1">
        <w:r w:rsidRPr="008F2BE9">
          <w:rPr>
            <w:sz w:val="28"/>
            <w:szCs w:val="28"/>
          </w:rPr>
          <w:t>4.9</w:t>
        </w:r>
      </w:hyperlink>
      <w:r w:rsidRPr="008F2BE9">
        <w:rPr>
          <w:sz w:val="28"/>
          <w:szCs w:val="28"/>
        </w:rPr>
        <w:t xml:space="preserve">, </w:t>
      </w:r>
      <w:hyperlink w:anchor="Par72" w:history="1">
        <w:r w:rsidRPr="008F2BE9">
          <w:rPr>
            <w:sz w:val="28"/>
            <w:szCs w:val="28"/>
          </w:rPr>
          <w:t>4.10</w:t>
        </w:r>
      </w:hyperlink>
      <w:r w:rsidRPr="008F2BE9">
        <w:rPr>
          <w:sz w:val="28"/>
          <w:szCs w:val="28"/>
        </w:rPr>
        <w:t xml:space="preserve">, </w:t>
      </w:r>
      <w:hyperlink w:anchor="Par79" w:history="1">
        <w:r w:rsidRPr="008F2BE9">
          <w:rPr>
            <w:sz w:val="28"/>
            <w:szCs w:val="28"/>
          </w:rPr>
          <w:t>4.12</w:t>
        </w:r>
      </w:hyperlink>
      <w:r w:rsidRPr="008F2BE9">
        <w:rPr>
          <w:sz w:val="28"/>
          <w:szCs w:val="28"/>
        </w:rPr>
        <w:t xml:space="preserve">, </w:t>
      </w:r>
      <w:hyperlink w:anchor="Par81" w:history="1">
        <w:r w:rsidRPr="008F2BE9">
          <w:rPr>
            <w:sz w:val="28"/>
            <w:szCs w:val="28"/>
          </w:rPr>
          <w:t>4.13</w:t>
        </w:r>
      </w:hyperlink>
      <w:r w:rsidRPr="008F2BE9">
        <w:rPr>
          <w:sz w:val="28"/>
          <w:szCs w:val="28"/>
        </w:rPr>
        <w:t xml:space="preserve">, </w:t>
      </w:r>
      <w:hyperlink w:anchor="Par82" w:history="1">
        <w:r w:rsidRPr="008F2BE9">
          <w:rPr>
            <w:sz w:val="28"/>
            <w:szCs w:val="28"/>
          </w:rPr>
          <w:t>4.14</w:t>
        </w:r>
      </w:hyperlink>
      <w:r w:rsidRPr="008F2BE9">
        <w:rPr>
          <w:sz w:val="28"/>
          <w:szCs w:val="28"/>
        </w:rPr>
        <w:t xml:space="preserve">, 4.15 настоящего Порядка, или в случае установления нарушения получателем средств местного бюджета условий, установленных </w:t>
      </w:r>
      <w:hyperlink w:anchor="Par65" w:history="1">
        <w:r w:rsidRPr="008F2BE9">
          <w:rPr>
            <w:sz w:val="28"/>
            <w:szCs w:val="28"/>
          </w:rPr>
          <w:t>пунктом 4.8</w:t>
        </w:r>
      </w:hyperlink>
      <w:r w:rsidRPr="008F2BE9">
        <w:rPr>
          <w:sz w:val="28"/>
          <w:szCs w:val="28"/>
        </w:rPr>
        <w:t xml:space="preserve"> настоящего Порядка, Управление не позднее сроков, установленных </w:t>
      </w:r>
      <w:hyperlink w:anchor="Par1" w:history="1">
        <w:r w:rsidRPr="008F2BE9">
          <w:rPr>
            <w:sz w:val="28"/>
            <w:szCs w:val="28"/>
          </w:rPr>
          <w:t>пунктом 4.2</w:t>
        </w:r>
      </w:hyperlink>
      <w:r w:rsidRPr="008F2BE9">
        <w:rPr>
          <w:sz w:val="28"/>
          <w:szCs w:val="28"/>
        </w:rPr>
        <w:t xml:space="preserve"> настоящего Порядка, направляет получателю средств местного бюджета (администратору источников финансирования дефицита местного бюджета) уведомление в электронной форме, содержащее информацию, </w:t>
      </w:r>
      <w:r w:rsidRPr="008F2BE9">
        <w:rPr>
          <w:sz w:val="28"/>
          <w:szCs w:val="28"/>
        </w:rPr>
        <w:lastRenderedPageBreak/>
        <w:t xml:space="preserve">позволяющую идентифицировать Распоряжение, не принятое к исполнению, а также содержащее дату и причину отказа, согласно </w:t>
      </w:r>
      <w:hyperlink r:id="rId30" w:history="1">
        <w:r w:rsidRPr="008F2BE9">
          <w:rPr>
            <w:sz w:val="28"/>
            <w:szCs w:val="28"/>
          </w:rPr>
          <w:t>правилам</w:t>
        </w:r>
      </w:hyperlink>
      <w:r w:rsidRPr="008F2BE9">
        <w:rPr>
          <w:sz w:val="28"/>
          <w:szCs w:val="28"/>
        </w:rPr>
        <w:t xml:space="preserve"> организации и функционирования системы казначейских платежей, утвержденным приказом Федерального казначейства России от 13.05.2020 № 20н.</w:t>
      </w:r>
    </w:p>
    <w:p w:rsidR="00CB6ABC" w:rsidRPr="008F2BE9" w:rsidRDefault="00CB6ABC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В случае если Распоряжение представлялось на бумажном носителе, получателю средств местного бюджета (администратору источников финансирования местного бюджета) не позднее сроков, установленных </w:t>
      </w:r>
      <w:hyperlink w:anchor="Par1" w:history="1">
        <w:r w:rsidRPr="008F2BE9">
          <w:rPr>
            <w:sz w:val="28"/>
            <w:szCs w:val="28"/>
          </w:rPr>
          <w:t>пунктом 4.2</w:t>
        </w:r>
      </w:hyperlink>
      <w:r w:rsidRPr="008F2BE9">
        <w:rPr>
          <w:sz w:val="28"/>
          <w:szCs w:val="28"/>
        </w:rPr>
        <w:t xml:space="preserve"> настоящего Порядка, возвращаются экземпляры Распоряжения на бумажном носителе с указанием даты и причины отказа.</w:t>
      </w:r>
    </w:p>
    <w:p w:rsidR="00CB6ABC" w:rsidRPr="008F2BE9" w:rsidRDefault="00CB6ABC" w:rsidP="00A54C7B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4.17. При санкционировании оплаты денежных обязательств в соответствии с </w:t>
      </w:r>
      <w:hyperlink r:id="rId31" w:history="1">
        <w:r w:rsidRPr="008F2BE9">
          <w:rPr>
            <w:sz w:val="28"/>
            <w:szCs w:val="28"/>
          </w:rPr>
          <w:t>пунктом 4.11</w:t>
        </w:r>
      </w:hyperlink>
      <w:r w:rsidRPr="008F2BE9">
        <w:rPr>
          <w:sz w:val="28"/>
          <w:szCs w:val="28"/>
        </w:rPr>
        <w:t xml:space="preserve"> настоящего Порядка, уведомления, предусмотренные </w:t>
      </w:r>
      <w:hyperlink r:id="rId32" w:history="1">
        <w:r w:rsidRPr="008F2BE9">
          <w:rPr>
            <w:sz w:val="28"/>
            <w:szCs w:val="28"/>
          </w:rPr>
          <w:t>абзацем первым</w:t>
        </w:r>
      </w:hyperlink>
      <w:r w:rsidRPr="008F2BE9">
        <w:rPr>
          <w:sz w:val="28"/>
          <w:szCs w:val="28"/>
        </w:rPr>
        <w:t xml:space="preserve"> настоящего пункта, направляются получателю средств местного бюджета с использованием единой информационной системы в сфере закупок.</w:t>
      </w:r>
    </w:p>
    <w:p w:rsidR="001E3382" w:rsidRPr="008F2BE9" w:rsidRDefault="00CB6ABC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4.18. </w:t>
      </w:r>
      <w:proofErr w:type="gramStart"/>
      <w:r w:rsidRPr="008F2BE9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исполнению.».</w:t>
      </w:r>
      <w:proofErr w:type="gramEnd"/>
    </w:p>
    <w:p w:rsidR="00780677" w:rsidRPr="008F2BE9" w:rsidRDefault="00780677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 xml:space="preserve">3. </w:t>
      </w:r>
      <w:r w:rsidR="00FA2EB3" w:rsidRPr="008F2BE9">
        <w:rPr>
          <w:sz w:val="28"/>
          <w:szCs w:val="28"/>
        </w:rPr>
        <w:t>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780677" w:rsidRPr="008F2BE9" w:rsidRDefault="0084103F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4.</w:t>
      </w:r>
      <w:r w:rsidR="00780677" w:rsidRPr="008F2BE9">
        <w:rPr>
          <w:sz w:val="28"/>
          <w:szCs w:val="28"/>
        </w:rPr>
        <w:t xml:space="preserve"> </w:t>
      </w:r>
      <w:proofErr w:type="gramStart"/>
      <w:r w:rsidRPr="008F2BE9">
        <w:rPr>
          <w:sz w:val="28"/>
          <w:szCs w:val="28"/>
        </w:rPr>
        <w:t>Контроль за</w:t>
      </w:r>
      <w:proofErr w:type="gramEnd"/>
      <w:r w:rsidRPr="008F2BE9">
        <w:rPr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780677" w:rsidRPr="008F2BE9" w:rsidRDefault="00780677" w:rsidP="00A54C7B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5. Настоящее постановление всту</w:t>
      </w:r>
      <w:r w:rsidR="00BF711B" w:rsidRPr="008F2BE9">
        <w:rPr>
          <w:sz w:val="28"/>
          <w:szCs w:val="28"/>
        </w:rPr>
        <w:t>пает в силу с</w:t>
      </w:r>
      <w:r w:rsidR="001E3382" w:rsidRPr="008F2BE9">
        <w:rPr>
          <w:sz w:val="28"/>
          <w:szCs w:val="28"/>
        </w:rPr>
        <w:t xml:space="preserve"> </w:t>
      </w:r>
      <w:r w:rsidR="00BF711B" w:rsidRPr="008F2BE9">
        <w:rPr>
          <w:sz w:val="28"/>
          <w:szCs w:val="28"/>
        </w:rPr>
        <w:t>01.01.202</w:t>
      </w:r>
      <w:r w:rsidR="001E3382" w:rsidRPr="008F2BE9">
        <w:rPr>
          <w:sz w:val="28"/>
          <w:szCs w:val="28"/>
        </w:rPr>
        <w:t>4</w:t>
      </w:r>
      <w:r w:rsidRPr="008F2BE9">
        <w:rPr>
          <w:sz w:val="28"/>
          <w:szCs w:val="28"/>
        </w:rPr>
        <w:t>.</w:t>
      </w:r>
    </w:p>
    <w:p w:rsidR="00111F2C" w:rsidRPr="008F2BE9" w:rsidRDefault="00111F2C" w:rsidP="00A54C7B">
      <w:pPr>
        <w:ind w:firstLine="500"/>
        <w:jc w:val="both"/>
        <w:rPr>
          <w:sz w:val="28"/>
          <w:szCs w:val="28"/>
        </w:rPr>
      </w:pP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</w:p>
    <w:p w:rsidR="00CB6ABC" w:rsidRPr="008F2BE9" w:rsidRDefault="00CB6ABC" w:rsidP="00A54C7B">
      <w:pPr>
        <w:ind w:firstLine="500"/>
        <w:jc w:val="both"/>
        <w:rPr>
          <w:sz w:val="28"/>
          <w:szCs w:val="28"/>
        </w:rPr>
      </w:pPr>
    </w:p>
    <w:p w:rsidR="00CB6ABC" w:rsidRPr="008F2BE9" w:rsidRDefault="00CB6ABC" w:rsidP="00A54C7B">
      <w:pPr>
        <w:ind w:firstLine="500"/>
        <w:jc w:val="both"/>
        <w:rPr>
          <w:sz w:val="28"/>
          <w:szCs w:val="28"/>
        </w:rPr>
      </w:pPr>
    </w:p>
    <w:p w:rsidR="001E3382" w:rsidRPr="008F2BE9" w:rsidRDefault="001E3382" w:rsidP="00A54C7B">
      <w:pPr>
        <w:ind w:firstLine="500"/>
        <w:jc w:val="both"/>
        <w:rPr>
          <w:sz w:val="28"/>
          <w:szCs w:val="28"/>
        </w:rPr>
      </w:pPr>
    </w:p>
    <w:p w:rsidR="0084103F" w:rsidRPr="008F2BE9" w:rsidRDefault="0084103F" w:rsidP="0084103F">
      <w:pPr>
        <w:ind w:firstLine="567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Глава Мундыбашского</w:t>
      </w:r>
    </w:p>
    <w:p w:rsidR="00780677" w:rsidRPr="008F2BE9" w:rsidRDefault="0084103F" w:rsidP="0084103F">
      <w:pPr>
        <w:ind w:firstLine="500"/>
        <w:jc w:val="both"/>
        <w:rPr>
          <w:sz w:val="28"/>
          <w:szCs w:val="28"/>
        </w:rPr>
      </w:pPr>
      <w:r w:rsidRPr="008F2BE9">
        <w:rPr>
          <w:sz w:val="28"/>
          <w:szCs w:val="28"/>
        </w:rPr>
        <w:t>городского поселения</w:t>
      </w:r>
      <w:r w:rsidRPr="008F2BE9">
        <w:rPr>
          <w:sz w:val="28"/>
          <w:szCs w:val="28"/>
        </w:rPr>
        <w:tab/>
      </w:r>
      <w:r w:rsidRPr="008F2BE9">
        <w:rPr>
          <w:sz w:val="28"/>
          <w:szCs w:val="28"/>
        </w:rPr>
        <w:tab/>
      </w:r>
      <w:r w:rsidRPr="008F2BE9">
        <w:rPr>
          <w:sz w:val="28"/>
          <w:szCs w:val="28"/>
        </w:rPr>
        <w:tab/>
      </w:r>
      <w:r w:rsidRPr="008F2BE9">
        <w:rPr>
          <w:sz w:val="28"/>
          <w:szCs w:val="28"/>
        </w:rPr>
        <w:tab/>
      </w:r>
      <w:r w:rsidRPr="008F2BE9">
        <w:rPr>
          <w:sz w:val="28"/>
          <w:szCs w:val="28"/>
        </w:rPr>
        <w:tab/>
      </w:r>
      <w:r w:rsidRPr="008F2BE9">
        <w:rPr>
          <w:sz w:val="28"/>
          <w:szCs w:val="28"/>
        </w:rPr>
        <w:tab/>
        <w:t>Н. Е. Покатилова</w:t>
      </w:r>
    </w:p>
    <w:p w:rsidR="00EE23C5" w:rsidRPr="008F2BE9" w:rsidRDefault="00EE23C5" w:rsidP="00A54C7B">
      <w:pPr>
        <w:pStyle w:val="Style2"/>
        <w:widowControl/>
        <w:spacing w:line="240" w:lineRule="auto"/>
        <w:ind w:firstLine="500"/>
        <w:rPr>
          <w:sz w:val="28"/>
          <w:szCs w:val="28"/>
        </w:rPr>
      </w:pPr>
      <w:bookmarkStart w:id="4" w:name="P61"/>
      <w:bookmarkEnd w:id="4"/>
    </w:p>
    <w:p w:rsidR="000B6806" w:rsidRPr="008F2BE9" w:rsidRDefault="000B6806" w:rsidP="00A54C7B">
      <w:pPr>
        <w:pStyle w:val="Style1"/>
        <w:widowControl/>
        <w:tabs>
          <w:tab w:val="left" w:pos="1282"/>
        </w:tabs>
        <w:spacing w:line="240" w:lineRule="auto"/>
        <w:ind w:firstLine="500"/>
        <w:rPr>
          <w:rStyle w:val="FontStyle13"/>
          <w:sz w:val="28"/>
          <w:szCs w:val="28"/>
        </w:rPr>
      </w:pPr>
    </w:p>
    <w:sectPr w:rsidR="000B6806" w:rsidRPr="008F2BE9" w:rsidSect="00FF2561">
      <w:headerReference w:type="even" r:id="rId33"/>
      <w:headerReference w:type="default" r:id="rId34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C4" w:rsidRDefault="003C1DC4">
      <w:r>
        <w:separator/>
      </w:r>
    </w:p>
  </w:endnote>
  <w:endnote w:type="continuationSeparator" w:id="0">
    <w:p w:rsidR="003C1DC4" w:rsidRDefault="003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C4" w:rsidRDefault="003C1DC4">
      <w:r>
        <w:separator/>
      </w:r>
    </w:p>
  </w:footnote>
  <w:footnote w:type="continuationSeparator" w:id="0">
    <w:p w:rsidR="003C1DC4" w:rsidRDefault="003C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3F" w:rsidRDefault="00827E5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783F" w:rsidRDefault="000C78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3F" w:rsidRDefault="00827E5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C78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BE9">
      <w:rPr>
        <w:rStyle w:val="ab"/>
        <w:noProof/>
      </w:rPr>
      <w:t>6</w:t>
    </w:r>
    <w:r>
      <w:rPr>
        <w:rStyle w:val="ab"/>
      </w:rPr>
      <w:fldChar w:fldCharType="end"/>
    </w:r>
  </w:p>
  <w:p w:rsidR="000C783F" w:rsidRDefault="000C783F" w:rsidP="004B00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0"/>
    <w:rsid w:val="0000241C"/>
    <w:rsid w:val="00002E42"/>
    <w:rsid w:val="00006FC3"/>
    <w:rsid w:val="00006FF6"/>
    <w:rsid w:val="0001075C"/>
    <w:rsid w:val="00012188"/>
    <w:rsid w:val="00021B62"/>
    <w:rsid w:val="0002436F"/>
    <w:rsid w:val="00024E4E"/>
    <w:rsid w:val="00033B98"/>
    <w:rsid w:val="000344D0"/>
    <w:rsid w:val="000364F7"/>
    <w:rsid w:val="000372B8"/>
    <w:rsid w:val="000462B3"/>
    <w:rsid w:val="00054422"/>
    <w:rsid w:val="00061169"/>
    <w:rsid w:val="0006799D"/>
    <w:rsid w:val="00073C14"/>
    <w:rsid w:val="00080084"/>
    <w:rsid w:val="000A6432"/>
    <w:rsid w:val="000B6806"/>
    <w:rsid w:val="000C4D69"/>
    <w:rsid w:val="000C52FA"/>
    <w:rsid w:val="000C657C"/>
    <w:rsid w:val="000C783F"/>
    <w:rsid w:val="000D6EEF"/>
    <w:rsid w:val="000E6935"/>
    <w:rsid w:val="000F164C"/>
    <w:rsid w:val="000F5491"/>
    <w:rsid w:val="000F5CB7"/>
    <w:rsid w:val="001026F4"/>
    <w:rsid w:val="00111F2C"/>
    <w:rsid w:val="00120814"/>
    <w:rsid w:val="00120B9D"/>
    <w:rsid w:val="00140402"/>
    <w:rsid w:val="001514B7"/>
    <w:rsid w:val="00155710"/>
    <w:rsid w:val="001669DD"/>
    <w:rsid w:val="00170235"/>
    <w:rsid w:val="00175A8D"/>
    <w:rsid w:val="001760A4"/>
    <w:rsid w:val="001773AD"/>
    <w:rsid w:val="00177E87"/>
    <w:rsid w:val="00193346"/>
    <w:rsid w:val="00195974"/>
    <w:rsid w:val="001C35FA"/>
    <w:rsid w:val="001C3ECF"/>
    <w:rsid w:val="001C4A81"/>
    <w:rsid w:val="001C5A2C"/>
    <w:rsid w:val="001E3382"/>
    <w:rsid w:val="001F0BD6"/>
    <w:rsid w:val="001F1049"/>
    <w:rsid w:val="001F546F"/>
    <w:rsid w:val="00205A69"/>
    <w:rsid w:val="002063A9"/>
    <w:rsid w:val="002211DA"/>
    <w:rsid w:val="00221489"/>
    <w:rsid w:val="00221AA9"/>
    <w:rsid w:val="00243F21"/>
    <w:rsid w:val="0024620C"/>
    <w:rsid w:val="002502D1"/>
    <w:rsid w:val="00261B7B"/>
    <w:rsid w:val="00264E57"/>
    <w:rsid w:val="00267C31"/>
    <w:rsid w:val="00283808"/>
    <w:rsid w:val="00286C5B"/>
    <w:rsid w:val="002923AC"/>
    <w:rsid w:val="002A3406"/>
    <w:rsid w:val="002A62AD"/>
    <w:rsid w:val="002B0A83"/>
    <w:rsid w:val="002B780F"/>
    <w:rsid w:val="002C2809"/>
    <w:rsid w:val="002C2D6C"/>
    <w:rsid w:val="002C42FD"/>
    <w:rsid w:val="002E005B"/>
    <w:rsid w:val="002E12BB"/>
    <w:rsid w:val="002E135E"/>
    <w:rsid w:val="0030235C"/>
    <w:rsid w:val="00310B3F"/>
    <w:rsid w:val="0031214A"/>
    <w:rsid w:val="00312C8A"/>
    <w:rsid w:val="00312FFA"/>
    <w:rsid w:val="00315A01"/>
    <w:rsid w:val="00316B07"/>
    <w:rsid w:val="003204A5"/>
    <w:rsid w:val="00334C51"/>
    <w:rsid w:val="00343733"/>
    <w:rsid w:val="00347661"/>
    <w:rsid w:val="00351043"/>
    <w:rsid w:val="00377BBF"/>
    <w:rsid w:val="00380376"/>
    <w:rsid w:val="00385941"/>
    <w:rsid w:val="00390AD9"/>
    <w:rsid w:val="003954EF"/>
    <w:rsid w:val="003A6780"/>
    <w:rsid w:val="003A7F19"/>
    <w:rsid w:val="003B446F"/>
    <w:rsid w:val="003C022A"/>
    <w:rsid w:val="003C1DC4"/>
    <w:rsid w:val="003C1EAE"/>
    <w:rsid w:val="003C57E7"/>
    <w:rsid w:val="003C7433"/>
    <w:rsid w:val="003E09B6"/>
    <w:rsid w:val="003E1A7B"/>
    <w:rsid w:val="003E612B"/>
    <w:rsid w:val="003F281A"/>
    <w:rsid w:val="003F5B4B"/>
    <w:rsid w:val="004007C5"/>
    <w:rsid w:val="004009F9"/>
    <w:rsid w:val="004232A1"/>
    <w:rsid w:val="0043111E"/>
    <w:rsid w:val="004416BB"/>
    <w:rsid w:val="0044797E"/>
    <w:rsid w:val="00453CF8"/>
    <w:rsid w:val="00457FBD"/>
    <w:rsid w:val="004602D5"/>
    <w:rsid w:val="0047368F"/>
    <w:rsid w:val="0047641F"/>
    <w:rsid w:val="00483348"/>
    <w:rsid w:val="00491045"/>
    <w:rsid w:val="0049109A"/>
    <w:rsid w:val="00491480"/>
    <w:rsid w:val="00495383"/>
    <w:rsid w:val="00496AA4"/>
    <w:rsid w:val="004A29EF"/>
    <w:rsid w:val="004A4B60"/>
    <w:rsid w:val="004B00B3"/>
    <w:rsid w:val="004B0688"/>
    <w:rsid w:val="004B5438"/>
    <w:rsid w:val="004C166A"/>
    <w:rsid w:val="004C7690"/>
    <w:rsid w:val="004D59E5"/>
    <w:rsid w:val="004E3B1C"/>
    <w:rsid w:val="004E4D2B"/>
    <w:rsid w:val="004E4F53"/>
    <w:rsid w:val="00501711"/>
    <w:rsid w:val="00505F69"/>
    <w:rsid w:val="00506CBB"/>
    <w:rsid w:val="00534EA9"/>
    <w:rsid w:val="00537324"/>
    <w:rsid w:val="00552141"/>
    <w:rsid w:val="00571A00"/>
    <w:rsid w:val="005863E4"/>
    <w:rsid w:val="00591BE9"/>
    <w:rsid w:val="005A213B"/>
    <w:rsid w:val="005A7D1F"/>
    <w:rsid w:val="005B3580"/>
    <w:rsid w:val="005B4218"/>
    <w:rsid w:val="005B76A9"/>
    <w:rsid w:val="005B799A"/>
    <w:rsid w:val="005D2340"/>
    <w:rsid w:val="005D461D"/>
    <w:rsid w:val="005E0822"/>
    <w:rsid w:val="005E34EE"/>
    <w:rsid w:val="00622B0E"/>
    <w:rsid w:val="00625818"/>
    <w:rsid w:val="00626E3E"/>
    <w:rsid w:val="00632ED5"/>
    <w:rsid w:val="0064016A"/>
    <w:rsid w:val="00640717"/>
    <w:rsid w:val="00640DCB"/>
    <w:rsid w:val="00641116"/>
    <w:rsid w:val="00647E31"/>
    <w:rsid w:val="00660CED"/>
    <w:rsid w:val="00681C3F"/>
    <w:rsid w:val="00691D32"/>
    <w:rsid w:val="006948D8"/>
    <w:rsid w:val="006A6771"/>
    <w:rsid w:val="006B100C"/>
    <w:rsid w:val="006B4DAE"/>
    <w:rsid w:val="006B5FA3"/>
    <w:rsid w:val="006C24A0"/>
    <w:rsid w:val="006D6D16"/>
    <w:rsid w:val="006E3842"/>
    <w:rsid w:val="006E52E7"/>
    <w:rsid w:val="006F1322"/>
    <w:rsid w:val="006F1570"/>
    <w:rsid w:val="006F5621"/>
    <w:rsid w:val="006F5F45"/>
    <w:rsid w:val="007035D9"/>
    <w:rsid w:val="00723776"/>
    <w:rsid w:val="0072724D"/>
    <w:rsid w:val="00731987"/>
    <w:rsid w:val="00736CE7"/>
    <w:rsid w:val="00743A32"/>
    <w:rsid w:val="00752E7F"/>
    <w:rsid w:val="007533C7"/>
    <w:rsid w:val="007554B2"/>
    <w:rsid w:val="007576CA"/>
    <w:rsid w:val="00775789"/>
    <w:rsid w:val="00780677"/>
    <w:rsid w:val="00786675"/>
    <w:rsid w:val="00796097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6C4"/>
    <w:rsid w:val="007E45E9"/>
    <w:rsid w:val="007E6CA2"/>
    <w:rsid w:val="007E78CE"/>
    <w:rsid w:val="007E7D52"/>
    <w:rsid w:val="007F13BB"/>
    <w:rsid w:val="00801118"/>
    <w:rsid w:val="00804D6B"/>
    <w:rsid w:val="008050C7"/>
    <w:rsid w:val="008201CA"/>
    <w:rsid w:val="0082075E"/>
    <w:rsid w:val="00827E59"/>
    <w:rsid w:val="00832916"/>
    <w:rsid w:val="008356AC"/>
    <w:rsid w:val="00840BF0"/>
    <w:rsid w:val="0084103F"/>
    <w:rsid w:val="008574F9"/>
    <w:rsid w:val="008579E0"/>
    <w:rsid w:val="00870299"/>
    <w:rsid w:val="00870617"/>
    <w:rsid w:val="00871997"/>
    <w:rsid w:val="00871F57"/>
    <w:rsid w:val="00872DB4"/>
    <w:rsid w:val="00875569"/>
    <w:rsid w:val="00882881"/>
    <w:rsid w:val="00882EDA"/>
    <w:rsid w:val="0088316E"/>
    <w:rsid w:val="008842D6"/>
    <w:rsid w:val="00885F26"/>
    <w:rsid w:val="008B2528"/>
    <w:rsid w:val="008C50AD"/>
    <w:rsid w:val="008E1E01"/>
    <w:rsid w:val="008E59B7"/>
    <w:rsid w:val="008F18AC"/>
    <w:rsid w:val="008F2BE9"/>
    <w:rsid w:val="008F6A3D"/>
    <w:rsid w:val="009063E8"/>
    <w:rsid w:val="00906999"/>
    <w:rsid w:val="00910688"/>
    <w:rsid w:val="0091241E"/>
    <w:rsid w:val="00913AE5"/>
    <w:rsid w:val="00914DD2"/>
    <w:rsid w:val="009265BB"/>
    <w:rsid w:val="00967EEB"/>
    <w:rsid w:val="009828E4"/>
    <w:rsid w:val="009A028A"/>
    <w:rsid w:val="009A783D"/>
    <w:rsid w:val="009B7030"/>
    <w:rsid w:val="009D358B"/>
    <w:rsid w:val="009D6A52"/>
    <w:rsid w:val="009F38B4"/>
    <w:rsid w:val="009F526A"/>
    <w:rsid w:val="00A02D8E"/>
    <w:rsid w:val="00A10BC7"/>
    <w:rsid w:val="00A114DE"/>
    <w:rsid w:val="00A30F87"/>
    <w:rsid w:val="00A31AC5"/>
    <w:rsid w:val="00A446E6"/>
    <w:rsid w:val="00A54C7B"/>
    <w:rsid w:val="00A70E5F"/>
    <w:rsid w:val="00A74F33"/>
    <w:rsid w:val="00A83CFA"/>
    <w:rsid w:val="00A9770B"/>
    <w:rsid w:val="00A97EB5"/>
    <w:rsid w:val="00AA1BA0"/>
    <w:rsid w:val="00AB2AFB"/>
    <w:rsid w:val="00AB5374"/>
    <w:rsid w:val="00AB655E"/>
    <w:rsid w:val="00AC7010"/>
    <w:rsid w:val="00AC7B2A"/>
    <w:rsid w:val="00AD0B1C"/>
    <w:rsid w:val="00AF48C7"/>
    <w:rsid w:val="00AF4D4A"/>
    <w:rsid w:val="00B02E7E"/>
    <w:rsid w:val="00B2044C"/>
    <w:rsid w:val="00B214BE"/>
    <w:rsid w:val="00B22C90"/>
    <w:rsid w:val="00B22F29"/>
    <w:rsid w:val="00B2539C"/>
    <w:rsid w:val="00B36E0D"/>
    <w:rsid w:val="00B41387"/>
    <w:rsid w:val="00B414B9"/>
    <w:rsid w:val="00B562AC"/>
    <w:rsid w:val="00B6582E"/>
    <w:rsid w:val="00B666AF"/>
    <w:rsid w:val="00B86BE0"/>
    <w:rsid w:val="00B86CDC"/>
    <w:rsid w:val="00B97832"/>
    <w:rsid w:val="00BB4F91"/>
    <w:rsid w:val="00BC0FD0"/>
    <w:rsid w:val="00BC696D"/>
    <w:rsid w:val="00BE7A82"/>
    <w:rsid w:val="00BF11C9"/>
    <w:rsid w:val="00BF4A11"/>
    <w:rsid w:val="00BF711B"/>
    <w:rsid w:val="00C05517"/>
    <w:rsid w:val="00C07AF9"/>
    <w:rsid w:val="00C135E2"/>
    <w:rsid w:val="00C20F88"/>
    <w:rsid w:val="00C3002E"/>
    <w:rsid w:val="00C325C8"/>
    <w:rsid w:val="00C4366A"/>
    <w:rsid w:val="00C46E23"/>
    <w:rsid w:val="00C623C3"/>
    <w:rsid w:val="00C677EB"/>
    <w:rsid w:val="00C703A2"/>
    <w:rsid w:val="00C750E7"/>
    <w:rsid w:val="00C87681"/>
    <w:rsid w:val="00C927E8"/>
    <w:rsid w:val="00CA02F2"/>
    <w:rsid w:val="00CA172E"/>
    <w:rsid w:val="00CA181F"/>
    <w:rsid w:val="00CA41D9"/>
    <w:rsid w:val="00CA5B6E"/>
    <w:rsid w:val="00CA733B"/>
    <w:rsid w:val="00CB5F07"/>
    <w:rsid w:val="00CB6ABC"/>
    <w:rsid w:val="00CD113B"/>
    <w:rsid w:val="00CD4CBD"/>
    <w:rsid w:val="00CE1079"/>
    <w:rsid w:val="00CE1909"/>
    <w:rsid w:val="00CE5FDA"/>
    <w:rsid w:val="00CF0ECC"/>
    <w:rsid w:val="00CF505A"/>
    <w:rsid w:val="00CF5418"/>
    <w:rsid w:val="00D04224"/>
    <w:rsid w:val="00D06F8B"/>
    <w:rsid w:val="00D23881"/>
    <w:rsid w:val="00D24DAF"/>
    <w:rsid w:val="00D251AB"/>
    <w:rsid w:val="00D4257B"/>
    <w:rsid w:val="00D46D80"/>
    <w:rsid w:val="00D63747"/>
    <w:rsid w:val="00D64C7D"/>
    <w:rsid w:val="00D72C58"/>
    <w:rsid w:val="00D72CCB"/>
    <w:rsid w:val="00D848FD"/>
    <w:rsid w:val="00D866E4"/>
    <w:rsid w:val="00D9039A"/>
    <w:rsid w:val="00DA5BBE"/>
    <w:rsid w:val="00DB09D6"/>
    <w:rsid w:val="00DB6FB7"/>
    <w:rsid w:val="00DC043E"/>
    <w:rsid w:val="00DC15D8"/>
    <w:rsid w:val="00DC7C07"/>
    <w:rsid w:val="00DD03BA"/>
    <w:rsid w:val="00DD7AFC"/>
    <w:rsid w:val="00DE6D79"/>
    <w:rsid w:val="00DF5A0B"/>
    <w:rsid w:val="00E05690"/>
    <w:rsid w:val="00E07BA3"/>
    <w:rsid w:val="00E13199"/>
    <w:rsid w:val="00E31A23"/>
    <w:rsid w:val="00E44344"/>
    <w:rsid w:val="00E4791A"/>
    <w:rsid w:val="00E61151"/>
    <w:rsid w:val="00E84836"/>
    <w:rsid w:val="00E91160"/>
    <w:rsid w:val="00E931A7"/>
    <w:rsid w:val="00EA48D2"/>
    <w:rsid w:val="00EA7C6C"/>
    <w:rsid w:val="00EB2824"/>
    <w:rsid w:val="00ED4322"/>
    <w:rsid w:val="00EE23C5"/>
    <w:rsid w:val="00EE4D22"/>
    <w:rsid w:val="00F15A09"/>
    <w:rsid w:val="00F31680"/>
    <w:rsid w:val="00F32C5E"/>
    <w:rsid w:val="00F345F4"/>
    <w:rsid w:val="00F475A1"/>
    <w:rsid w:val="00F545CD"/>
    <w:rsid w:val="00F55CB1"/>
    <w:rsid w:val="00F56551"/>
    <w:rsid w:val="00F57F5A"/>
    <w:rsid w:val="00F951DB"/>
    <w:rsid w:val="00F96149"/>
    <w:rsid w:val="00F9719C"/>
    <w:rsid w:val="00FA2EB3"/>
    <w:rsid w:val="00FA5E07"/>
    <w:rsid w:val="00FA6E8A"/>
    <w:rsid w:val="00FB0D15"/>
    <w:rsid w:val="00FB11D1"/>
    <w:rsid w:val="00FC157D"/>
    <w:rsid w:val="00FC6CF8"/>
    <w:rsid w:val="00FE2BC0"/>
    <w:rsid w:val="00FE2DD7"/>
    <w:rsid w:val="00FF2561"/>
    <w:rsid w:val="00FF45B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9"/>
  </w:style>
  <w:style w:type="paragraph" w:styleId="1">
    <w:name w:val="heading 1"/>
    <w:basedOn w:val="a"/>
    <w:next w:val="a"/>
    <w:qFormat/>
    <w:rsid w:val="00827E5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27E5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27E5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27E5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27E59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27E59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59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27E59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27E59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27E59"/>
    <w:pPr>
      <w:ind w:left="708"/>
    </w:pPr>
  </w:style>
  <w:style w:type="paragraph" w:styleId="a4">
    <w:name w:val="Body Text Indent"/>
    <w:basedOn w:val="a"/>
    <w:semiHidden/>
    <w:rsid w:val="00827E59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27E59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27E59"/>
    <w:pPr>
      <w:ind w:firstLine="851"/>
    </w:pPr>
    <w:rPr>
      <w:sz w:val="28"/>
    </w:rPr>
  </w:style>
  <w:style w:type="paragraph" w:styleId="a5">
    <w:name w:val="Body Text"/>
    <w:basedOn w:val="a"/>
    <w:semiHidden/>
    <w:rsid w:val="00827E5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27E5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827E59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827E59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827E59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27E59"/>
    <w:pPr>
      <w:spacing w:after="120" w:line="480" w:lineRule="auto"/>
    </w:pPr>
  </w:style>
  <w:style w:type="character" w:styleId="ab">
    <w:name w:val="page number"/>
    <w:basedOn w:val="a1"/>
    <w:semiHidden/>
    <w:rsid w:val="00827E59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0CEEDD69D52CBC31F3809F3AF91D8ADAB455CF179A6ED61CFEB81EEB4ABD96D704F0E30C793B51AFB0B36093F84B0CBF025693BBA43E9A01C33898x07FE" TargetMode="External"/><Relationship Id="rId18" Type="http://schemas.openxmlformats.org/officeDocument/2006/relationships/hyperlink" Target="consultantplus://offline/ref=8C6AA69C764F87CE9E4A08B9F31E5CC8DFD72A340FA288BB55FF5071088060306EE66C9136A9C02F8EC1327384B7F3E126ADA602B753AE5BT808G" TargetMode="External"/><Relationship Id="rId26" Type="http://schemas.openxmlformats.org/officeDocument/2006/relationships/hyperlink" Target="consultantplus://offline/ref=8C6AA69C764F87CE9E4A08B9F31E5CC8DFD72A340FA288BB55FF5071088060306EE66C9136A9C02E87C1327384B7F3E126ADA602B753AE5BT80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6AA69C764F87CE9E4A08B9F31E5CC8DFD72A340FA288BB55FF5071088060306EE66C9136A9C02E88C1327384B7F3E126ADA602B753AE5BT808G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CEEDD69D52CBC31F3809F3AF91D8ADAB455CF179A6ED61CFEB81EEB4ABD96D704F0E30C793B51AFB0B36094F84B0CBF025693BBA43E9A01C33898x07FE" TargetMode="External"/><Relationship Id="rId17" Type="http://schemas.openxmlformats.org/officeDocument/2006/relationships/hyperlink" Target="consultantplus://offline/ref=8C6AA69C764F87CE9E4A08B9F31E5CC8DFD72A340FA288BB55FF5071088060306EE66C9136A9C0288BC1327384B7F3E126ADA602B753AE5BT808G" TargetMode="External"/><Relationship Id="rId25" Type="http://schemas.openxmlformats.org/officeDocument/2006/relationships/hyperlink" Target="consultantplus://offline/ref=8C6AA69C764F87CE9E4A08B9F31E5CC8DFD72A340FA288BB55FF5071088060306EE66C9232A2947ACA9F6B23C3FCFFE13BB1A701TA0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6AA69C764F87CE9E4A08B9F31E5CC8DFD72A340FA288BB55FF5071088060306EE66C9136A9C0298BC1327384B7F3E126ADA602B753AE5BT808G" TargetMode="External"/><Relationship Id="rId20" Type="http://schemas.openxmlformats.org/officeDocument/2006/relationships/hyperlink" Target="consultantplus://offline/ref=8C6AA69C764F87CE9E4A08B9F31E5CC8DFD72A340FA288BB55FF5071088060306EE66C9136A9C02E8AC1327384B7F3E126ADA602B753AE5BT808G" TargetMode="External"/><Relationship Id="rId29" Type="http://schemas.openxmlformats.org/officeDocument/2006/relationships/hyperlink" Target="consultantplus://offline/ref=0B0CEEDD69D52CBC31F39E922C95418FDABA0FC0139E638843AABE49B41ABBC39744F6B54F3B365BFBE1F4359AF21C43FA564590B8B8x37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EC46A7041ED91C6191662A59DA90047892E0BBACF5B7FB91668CC779SCv7J" TargetMode="External"/><Relationship Id="rId24" Type="http://schemas.openxmlformats.org/officeDocument/2006/relationships/hyperlink" Target="consultantplus://offline/ref=8C6AA69C764F87CE9E4A08B9F31E5CC8DFD72A340FA288BB55FF5071088060306EE66C9234A2947ACA9F6B23C3FCFFE13BB1A701TA0AG" TargetMode="External"/><Relationship Id="rId32" Type="http://schemas.openxmlformats.org/officeDocument/2006/relationships/hyperlink" Target="consultantplus://offline/ref=8FD3F6AA28DB2C946D4AABB7E8CE4C63D6CE2E0A1A995D8E7D06343894B7FECBF944FF8790D86F7C66A08198903F6B65EE39F419R8q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40A04B3FB9D7707C2E86F00B5662BFF537B7C7209679EEAB8AE750092594060D98EA4B959E105220F921434F29D8023B4BE14FEBC4CC8DtAjBC" TargetMode="External"/><Relationship Id="rId23" Type="http://schemas.openxmlformats.org/officeDocument/2006/relationships/hyperlink" Target="consultantplus://offline/ref=8C6AA69C764F87CE9E4A08B9F31E5CC8DFD72A340FA288BB55FF5071088060306EE66C9236A2947ACA9F6B23C3FCFFE13BB1A701TA0AG" TargetMode="External"/><Relationship Id="rId28" Type="http://schemas.openxmlformats.org/officeDocument/2006/relationships/hyperlink" Target="consultantplus://offline/ref=8C6AA69C764F87CE9E4A08B9F31E5CC8DFD72A340FA288BB55FF5071088060306EE66C9136A9C02E88C1327384B7F3E126ADA602B753AE5BT80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67547C9382977FE81CBF77F55DD52426FFA264EC376B11D47EF2136F6C2BC771EFC7DC5DC0D4A67C025E065065FD80A6D5D8BBB5314C8By7o8D" TargetMode="External"/><Relationship Id="rId19" Type="http://schemas.openxmlformats.org/officeDocument/2006/relationships/hyperlink" Target="consultantplus://offline/ref=8C6AA69C764F87CE9E4A08B9F31E5CC8DFD72A340FA288BB55FF5071088060306EE66C9132A2947ACA9F6B23C3FCFFE13BB1A701TA0AG" TargetMode="External"/><Relationship Id="rId31" Type="http://schemas.openxmlformats.org/officeDocument/2006/relationships/hyperlink" Target="consultantplus://offline/ref=8FD3F6AA28DB2C946D4AABB7E8CE4C63D6CE2E0A1A995D8E7D06343894B7FECBF944FF869CD86F7C66A08198903F6B65EE39F419R8q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4" Type="http://schemas.openxmlformats.org/officeDocument/2006/relationships/hyperlink" Target="consultantplus://offline/ref=0B0CEEDD69D52CBC31F3809F3AF91D8ADAB455CF179A6ED61CFEB81EEB4ABD96D704F0E30C793B51AFB0B36093F84B0CBF025693BBA43E9A01C33898x07FE" TargetMode="External"/><Relationship Id="rId22" Type="http://schemas.openxmlformats.org/officeDocument/2006/relationships/hyperlink" Target="consultantplus://offline/ref=8C6AA69C764F87CE9E4A08B9F31E5CC8DFD72A340FA288BB55FF5071088060306EE66C9136A9C02D8EC1327384B7F3E126ADA602B753AE5BT808G" TargetMode="External"/><Relationship Id="rId27" Type="http://schemas.openxmlformats.org/officeDocument/2006/relationships/hyperlink" Target="consultantplus://offline/ref=8C6AA69C764F87CE9E4A08B9F31E5CC8DFD72A340FAE88BB55FF5071088060306EE66C953EA2947ACA9F6B23C3FCFFE13BB1A701TA0AG" TargetMode="External"/><Relationship Id="rId30" Type="http://schemas.openxmlformats.org/officeDocument/2006/relationships/hyperlink" Target="consultantplus://offline/ref=0B0CEEDD69D52CBC31F39E922C95418FDABA0DC71E99638843AABE49B41ABBC39744F6B64F3D3651ACBBE431D3A6125CF8495A93A6B83F99x17CE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BFB6-7451-499D-AE1C-6723C954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28723</CharactersWithSpaces>
  <SharedDoc>false</SharedDoc>
  <HLinks>
    <vt:vector size="108" baseType="variant"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consultantplus://offline/ref=BD2DAE00171AFD34A3841BD62668562BDEBCB08FF5E03719699F09E08ACDB880E02221C312243FAB0460AA6C4AE70C4EB5BDF695BBF4A7B3G309D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consultantplus://offline/ref=AE40A04B3FB9D7707C2E86F00B5662BFF537B7C7209679EEAB8AE750092594060D98EA4B959E105220F921434F29D8023B4BE14FEBC4CC8DtAjBC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consultantplus://offline/ref=BEEC46A7041ED91C6191662A59DA90047892E0BBACF5B7FB91668CC779SCv7J</vt:lpwstr>
      </vt:variant>
      <vt:variant>
        <vt:lpwstr/>
      </vt:variant>
      <vt:variant>
        <vt:i4>4063288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consultantplus://offline/ref=7767547C9382977FE81CBF77F55DD52426FFA264EC376B11D47EF2136F6C2BC771EFC7DC5DC0D4A67C025E065065FD80A6D5D8BBB5314C8By7o8D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68223063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../../../../../../../../../yusitskova/Desktop/Учет БО,ДО/Приложение N 1 новое.docx</vt:lpwstr>
      </vt:variant>
      <vt:variant>
        <vt:lpwstr>P61</vt:lpwstr>
      </vt:variant>
      <vt:variant>
        <vt:i4>8192058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consultantplus://offline/ref=BEEC46A7041ED91C6191662A59DA90047892EDBBACFFB7FB91668CC779C7D50DEB35512A806DDEF0S8v2J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consultantplus://offline/ref=BEEC46A7041ED91C6191662A59DA90047892EDBBACF0B7FB91668CC779C7D50DEB35512A836BSDv2J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consultantplus://offline/ref=BEEC46A7041ED91C6191662A59DA90047892EDBBACF0B7FB91668CC779C7D50DEB35512386S6v9J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consultantplus://offline/ref=BEEC46A7041ED91C6191662A59DA90047892EDBBACF0B7FB91668CC779C7D50DEB35512A8169SDvBJ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consultantplus://offline/ref=BEEC46A7041ED91C6191662A59DA90047892EDBBACF0B7FB91668CC779C7D50DEB35512C85S6vEJ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Наталья</cp:lastModifiedBy>
  <cp:revision>24</cp:revision>
  <cp:lastPrinted>2023-12-15T08:29:00Z</cp:lastPrinted>
  <dcterms:created xsi:type="dcterms:W3CDTF">2021-11-11T03:49:00Z</dcterms:created>
  <dcterms:modified xsi:type="dcterms:W3CDTF">2023-12-15T08:30:00Z</dcterms:modified>
</cp:coreProperties>
</file>