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РОССИЙСКАЯ ФЕДЕРАЦИЯ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КЕМЕРОВСКАЯ ОБЛАСТЬ - КУЗБАСС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ТАШТАГОЛЬСКИЙ МУНИЦИПАЛЬНЫЙ РАЙОН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 xml:space="preserve">МУНИЦИПАЛЬНОЕ ОБРАЗОВАНИЕ 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«МУНДЫБАШСКОЕ ГОРОДСКОЕ ПОСЕЛЕНИЕ»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СОВЕТ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286BD2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91" w:rsidRPr="00E25C37" w:rsidRDefault="00B36B91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BD2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91" w:rsidRPr="00E25C37" w:rsidRDefault="00B36B91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№ </w:t>
      </w:r>
      <w:r w:rsidR="00F7327C">
        <w:rPr>
          <w:rFonts w:ascii="Times New Roman" w:hAnsi="Times New Roman" w:cs="Times New Roman"/>
          <w:sz w:val="28"/>
          <w:szCs w:val="28"/>
        </w:rPr>
        <w:t>5</w:t>
      </w:r>
      <w:r w:rsidR="00E4600D">
        <w:rPr>
          <w:rFonts w:ascii="Times New Roman" w:hAnsi="Times New Roman" w:cs="Times New Roman"/>
          <w:sz w:val="28"/>
          <w:szCs w:val="28"/>
        </w:rPr>
        <w:t>7</w:t>
      </w:r>
      <w:r w:rsidR="00F7327C">
        <w:rPr>
          <w:rFonts w:ascii="Times New Roman" w:hAnsi="Times New Roman" w:cs="Times New Roman"/>
          <w:sz w:val="28"/>
          <w:szCs w:val="28"/>
        </w:rPr>
        <w:t>/1</w:t>
      </w:r>
      <w:r w:rsidRPr="00E25C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5C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286BD2" w:rsidRPr="00E25C37" w:rsidRDefault="00286BD2" w:rsidP="00E25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286BD2" w:rsidRPr="00E25C37" w:rsidRDefault="00F7327C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600D">
        <w:rPr>
          <w:rFonts w:ascii="Times New Roman" w:hAnsi="Times New Roman" w:cs="Times New Roman"/>
          <w:sz w:val="28"/>
          <w:szCs w:val="28"/>
        </w:rPr>
        <w:t>7 апреля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</w:p>
    <w:p w:rsidR="00B36B91" w:rsidRDefault="00B36B91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B91" w:rsidRDefault="00B36B91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B36B91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</w:t>
      </w:r>
      <w:r w:rsidR="008B1E1B">
        <w:rPr>
          <w:rFonts w:ascii="Times New Roman" w:hAnsi="Times New Roman" w:cs="Times New Roman"/>
          <w:b/>
          <w:sz w:val="28"/>
          <w:szCs w:val="28"/>
        </w:rPr>
        <w:t>49/1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8B1E1B">
        <w:rPr>
          <w:rFonts w:ascii="Times New Roman" w:hAnsi="Times New Roman" w:cs="Times New Roman"/>
          <w:b/>
          <w:sz w:val="28"/>
          <w:szCs w:val="28"/>
        </w:rPr>
        <w:t>3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«О бюджете Мундыбашского городского поселения на 202</w:t>
      </w:r>
      <w:r w:rsidR="008B1E1B">
        <w:rPr>
          <w:rFonts w:ascii="Times New Roman" w:hAnsi="Times New Roman" w:cs="Times New Roman"/>
          <w:b/>
          <w:sz w:val="28"/>
          <w:szCs w:val="28"/>
        </w:rPr>
        <w:t>4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8B1E1B">
        <w:rPr>
          <w:rFonts w:ascii="Times New Roman" w:hAnsi="Times New Roman" w:cs="Times New Roman"/>
          <w:b/>
          <w:sz w:val="28"/>
          <w:szCs w:val="28"/>
        </w:rPr>
        <w:t>5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86BD2" w:rsidRDefault="00B36B91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91" w:rsidRPr="00E25C37" w:rsidRDefault="00B36B91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6BD2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B36B91" w:rsidRPr="00E25C37" w:rsidRDefault="00B36B91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6B91" w:rsidRPr="00E25C37" w:rsidRDefault="00B36B91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Мундыбашского городского поселения № </w:t>
      </w:r>
      <w:r w:rsidR="008B1E1B">
        <w:rPr>
          <w:rFonts w:ascii="Times New Roman" w:hAnsi="Times New Roman" w:cs="Times New Roman"/>
          <w:sz w:val="28"/>
          <w:szCs w:val="28"/>
        </w:rPr>
        <w:t>49/1</w:t>
      </w:r>
      <w:r w:rsidRPr="00E25C37">
        <w:rPr>
          <w:rFonts w:ascii="Times New Roman" w:hAnsi="Times New Roman" w:cs="Times New Roman"/>
          <w:sz w:val="28"/>
          <w:szCs w:val="28"/>
        </w:rPr>
        <w:t xml:space="preserve"> от 2</w:t>
      </w:r>
      <w:r w:rsidR="008B1E1B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B1E1B">
        <w:rPr>
          <w:rFonts w:ascii="Times New Roman" w:hAnsi="Times New Roman" w:cs="Times New Roman"/>
          <w:sz w:val="28"/>
          <w:szCs w:val="28"/>
        </w:rPr>
        <w:t>3</w:t>
      </w:r>
      <w:r w:rsidRPr="00E25C37">
        <w:rPr>
          <w:rFonts w:ascii="Times New Roman" w:hAnsi="Times New Roman" w:cs="Times New Roman"/>
          <w:sz w:val="28"/>
          <w:szCs w:val="28"/>
        </w:rPr>
        <w:t xml:space="preserve"> «О бюджете Мундыбашского городского поселения на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  <w:r w:rsidRPr="00E25C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B1E1B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годов» следующего содержания: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286BD2" w:rsidRPr="00E25C37" w:rsidRDefault="00F7327C" w:rsidP="00E25C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8B1E1B">
        <w:rPr>
          <w:rFonts w:ascii="Times New Roman" w:hAnsi="Times New Roman" w:cs="Times New Roman"/>
          <w:b/>
          <w:sz w:val="28"/>
          <w:szCs w:val="28"/>
        </w:rPr>
        <w:t>4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B1E1B">
        <w:rPr>
          <w:rFonts w:ascii="Times New Roman" w:hAnsi="Times New Roman" w:cs="Times New Roman"/>
          <w:b/>
          <w:sz w:val="28"/>
          <w:szCs w:val="28"/>
        </w:rPr>
        <w:t>5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6BD2" w:rsidRPr="00E25C37" w:rsidRDefault="000C56C3" w:rsidP="00E25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BD2"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86BD2" w:rsidRPr="00E25C37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бюджета Мундыбашского городского поселения в сумме </w:t>
      </w:r>
      <w:r w:rsidR="00335DC4">
        <w:rPr>
          <w:rFonts w:ascii="Times New Roman" w:hAnsi="Times New Roman" w:cs="Times New Roman"/>
          <w:sz w:val="28"/>
          <w:szCs w:val="28"/>
        </w:rPr>
        <w:t>70403,32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335DC4">
        <w:rPr>
          <w:rFonts w:ascii="Times New Roman" w:hAnsi="Times New Roman" w:cs="Times New Roman"/>
          <w:sz w:val="28"/>
          <w:szCs w:val="28"/>
        </w:rPr>
        <w:t>70403,32</w:t>
      </w:r>
      <w:r w:rsidR="00E01D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56C3">
        <w:rPr>
          <w:rFonts w:ascii="Times New Roman" w:hAnsi="Times New Roman" w:cs="Times New Roman"/>
          <w:sz w:val="28"/>
          <w:szCs w:val="28"/>
        </w:rPr>
        <w:t>.</w:t>
      </w:r>
    </w:p>
    <w:p w:rsidR="00286BD2" w:rsidRPr="00E25C37" w:rsidRDefault="000C56C3" w:rsidP="00B36B9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BD2"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86BD2" w:rsidRPr="00E25C37" w:rsidRDefault="00286BD2" w:rsidP="00B36B9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</w:t>
      </w:r>
      <w:r w:rsidR="000C56C3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17717,5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C56C3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17887,5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</w:t>
      </w:r>
      <w:r w:rsidR="000C56C3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17717,5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C56C3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17887,5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25C37">
        <w:rPr>
          <w:rFonts w:ascii="Times New Roman" w:hAnsi="Times New Roman" w:cs="Times New Roman"/>
          <w:sz w:val="28"/>
          <w:szCs w:val="28"/>
        </w:rPr>
        <w:t>.</w:t>
      </w:r>
      <w:r w:rsidR="00F7327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5DC4" w:rsidRDefault="00335DC4" w:rsidP="00335DC4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335DC4" w:rsidRPr="00724B70" w:rsidRDefault="00335DC4" w:rsidP="00335DC4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335DC4" w:rsidRDefault="00335DC4" w:rsidP="00335DC4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Мундыбашского городского поселения на 2024 год в сумме </w:t>
      </w:r>
      <w:r>
        <w:rPr>
          <w:rFonts w:ascii="Times New Roman" w:hAnsi="Times New Roman" w:cs="Times New Roman"/>
          <w:sz w:val="28"/>
          <w:szCs w:val="28"/>
        </w:rPr>
        <w:t>4889</w:t>
      </w:r>
      <w:r w:rsidRPr="00724B70">
        <w:rPr>
          <w:rFonts w:ascii="Times New Roman" w:hAnsi="Times New Roman" w:cs="Times New Roman"/>
          <w:sz w:val="28"/>
          <w:szCs w:val="28"/>
        </w:rPr>
        <w:t>,8 тыс. рублей, на 2025 год в сумме 4158,4 тыс. рублей и на 2026 год в сумме 4408,2 тыс. рублей</w:t>
      </w:r>
      <w:proofErr w:type="gramStart"/>
      <w:r w:rsidRPr="0072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327C" w:rsidRDefault="00335DC4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327C" w:rsidRPr="00E25C37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 w:rsidR="00F7327C">
        <w:rPr>
          <w:rFonts w:ascii="Times New Roman" w:hAnsi="Times New Roman" w:cs="Times New Roman"/>
          <w:b/>
          <w:sz w:val="28"/>
          <w:szCs w:val="28"/>
        </w:rPr>
        <w:t>7</w:t>
      </w:r>
      <w:r w:rsidR="00F7327C" w:rsidRPr="00E25C37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Межбюджетные трансферты на 2024 год и плановый период 2025 и 2026 годов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2024 год в сумме 5851,0 тыс. рублей, на 2025 год в сумме 4811,0 тыс. рублей и на 2026 год в сумме 4560,0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2024 год в сумме 189,8 тыс. рублей, на 2025 год в сумме 188,3 тыс. рублей и на 2026 год в сумме 187,0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72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724B70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>
        <w:rPr>
          <w:rFonts w:ascii="Times New Roman" w:hAnsi="Times New Roman" w:cs="Times New Roman"/>
          <w:sz w:val="28"/>
          <w:szCs w:val="28"/>
        </w:rPr>
        <w:t>486,0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</w:t>
      </w:r>
      <w:r>
        <w:rPr>
          <w:rFonts w:ascii="Times New Roman" w:hAnsi="Times New Roman" w:cs="Times New Roman"/>
          <w:sz w:val="28"/>
          <w:szCs w:val="28"/>
        </w:rPr>
        <w:t>538,8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2026 год в сумме </w:t>
      </w:r>
      <w:r>
        <w:rPr>
          <w:rFonts w:ascii="Times New Roman" w:hAnsi="Times New Roman" w:cs="Times New Roman"/>
          <w:sz w:val="28"/>
          <w:szCs w:val="28"/>
        </w:rPr>
        <w:t>592,3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субсидий из областного бюджета на 2024 год в сумме </w:t>
      </w:r>
      <w:r w:rsidR="004C0085">
        <w:rPr>
          <w:rFonts w:ascii="Times New Roman" w:hAnsi="Times New Roman" w:cs="Times New Roman"/>
          <w:sz w:val="28"/>
          <w:szCs w:val="28"/>
        </w:rPr>
        <w:t>28687,04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0,0 тыс. рублей и на 2026 год в сумме 0,0 тыс. рублей.</w:t>
      </w:r>
    </w:p>
    <w:p w:rsidR="00F7327C" w:rsidRDefault="00F7327C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общий объем иных межбюджетных трансфертов, получаемых из бюджета района на 2024 год в сумме </w:t>
      </w:r>
      <w:r w:rsidR="00335DC4">
        <w:rPr>
          <w:rFonts w:ascii="Times New Roman" w:hAnsi="Times New Roman" w:cs="Times New Roman"/>
          <w:sz w:val="28"/>
          <w:szCs w:val="28"/>
        </w:rPr>
        <w:t>23081,96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500,0 тыс. рублей и на 2026 год в сумме 500,0 тыс. рублей</w:t>
      </w:r>
      <w:proofErr w:type="gramStart"/>
      <w:r w:rsidRPr="0072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6BD2" w:rsidRPr="00E25C37" w:rsidRDefault="00335DC4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4</w:t>
      </w:r>
      <w:r w:rsidR="00286BD2" w:rsidRPr="00E25C37">
        <w:rPr>
          <w:b/>
        </w:rPr>
        <w:t>.</w:t>
      </w:r>
      <w:r w:rsidR="00286BD2" w:rsidRPr="00E25C37">
        <w:t xml:space="preserve"> Приложение № 1 изложить в новой редакции, согласно приложению № 1 настоящего решения.</w:t>
      </w:r>
    </w:p>
    <w:p w:rsidR="00286BD2" w:rsidRPr="00E25C37" w:rsidRDefault="00335DC4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5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940D9E">
        <w:t>2</w:t>
      </w:r>
      <w:r w:rsidR="00286BD2" w:rsidRPr="00E25C37">
        <w:t xml:space="preserve"> изложить в новой редакции, согласно приложению № 2 настоящего решения.</w:t>
      </w:r>
    </w:p>
    <w:p w:rsidR="00625498" w:rsidRPr="00E25C37" w:rsidRDefault="00335DC4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6</w:t>
      </w:r>
      <w:r w:rsidR="00625498" w:rsidRPr="00E25C37">
        <w:rPr>
          <w:b/>
        </w:rPr>
        <w:t>.</w:t>
      </w:r>
      <w:r w:rsidR="00625498" w:rsidRPr="00E25C37">
        <w:t xml:space="preserve"> Приложение № </w:t>
      </w:r>
      <w:r w:rsidR="00940D9E">
        <w:t>3</w:t>
      </w:r>
      <w:r w:rsidR="00625498" w:rsidRPr="00E25C37">
        <w:t xml:space="preserve"> изложить в новой редакции, согласно приложению № 3 настоящего решения.</w:t>
      </w:r>
    </w:p>
    <w:p w:rsidR="00286BD2" w:rsidRPr="00E25C37" w:rsidRDefault="00335DC4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7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940D9E">
        <w:t>4</w:t>
      </w:r>
      <w:r w:rsidR="00286BD2" w:rsidRPr="00E25C37">
        <w:t xml:space="preserve"> изложить в новой редакции, согласно приложению № </w:t>
      </w:r>
      <w:r w:rsidR="00625498" w:rsidRPr="00E25C37">
        <w:t>4</w:t>
      </w:r>
      <w:r w:rsidR="00286BD2" w:rsidRPr="00E25C37">
        <w:t xml:space="preserve"> настоящего решения.</w:t>
      </w:r>
    </w:p>
    <w:p w:rsidR="00286BD2" w:rsidRPr="00E25C37" w:rsidRDefault="00335DC4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8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940D9E">
        <w:t>5</w:t>
      </w:r>
      <w:r w:rsidR="00286BD2" w:rsidRPr="00E25C37">
        <w:t xml:space="preserve"> изложить в новой редакции, согласно приложению № </w:t>
      </w:r>
      <w:r w:rsidR="00625498" w:rsidRPr="00E25C37">
        <w:t>5</w:t>
      </w:r>
      <w:r w:rsidR="00286BD2" w:rsidRPr="00E25C37">
        <w:t xml:space="preserve"> настоящего решения.</w:t>
      </w:r>
    </w:p>
    <w:p w:rsidR="00286BD2" w:rsidRPr="00E25C37" w:rsidRDefault="00335DC4" w:rsidP="00E25C37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lastRenderedPageBreak/>
        <w:t>9</w:t>
      </w:r>
      <w:r w:rsidR="00286BD2" w:rsidRPr="00E25C37">
        <w:rPr>
          <w:b/>
        </w:rPr>
        <w:t>.</w:t>
      </w:r>
      <w:r w:rsidR="00286BD2" w:rsidRPr="00E25C37">
        <w:t xml:space="preserve"> </w:t>
      </w:r>
      <w:r w:rsidR="00940D9E" w:rsidRPr="00724B70">
        <w:t xml:space="preserve">Настоящее решение подлежит опубликованию в газете «Красная Шория», 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Мундыбаш, ул. Ленина, 22,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="00940D9E" w:rsidRPr="00724B70">
          <w:rPr>
            <w:rStyle w:val="a3"/>
          </w:rPr>
          <w:t>http://mundybash.ru/</w:t>
        </w:r>
      </w:hyperlink>
      <w:r w:rsidR="00940D9E" w:rsidRPr="00724B70">
        <w:t xml:space="preserve"> в разделе "Бюджет".</w:t>
      </w:r>
    </w:p>
    <w:p w:rsidR="00286BD2" w:rsidRPr="00E25C37" w:rsidRDefault="00335DC4" w:rsidP="00E25C37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10</w:t>
      </w:r>
      <w:r w:rsidR="00286BD2" w:rsidRPr="00E25C37">
        <w:rPr>
          <w:b/>
        </w:rPr>
        <w:t>.</w:t>
      </w:r>
      <w:r w:rsidR="00286BD2" w:rsidRPr="00E25C37">
        <w:t xml:space="preserve"> Настоящее Решение вступает в силу с момента опубликования.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625498" w:rsidRPr="00E25C37" w:rsidRDefault="00625498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 xml:space="preserve">Председатель 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>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="00EB0604">
        <w:rPr>
          <w:rFonts w:ascii="Times New Roman" w:hAnsi="Times New Roman" w:cs="Times New Roman"/>
          <w:sz w:val="28"/>
          <w:szCs w:val="28"/>
        </w:rPr>
        <w:t>В. В. Ананьин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98" w:rsidRPr="00E25C37" w:rsidRDefault="00625498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7F14B7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7F14B7" w:rsidRPr="00E25C37" w:rsidRDefault="007F14B7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br w:type="page"/>
      </w:r>
    </w:p>
    <w:p w:rsidR="002A6564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lastRenderedPageBreak/>
        <w:t>Приложение № 1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к решению</w:t>
      </w:r>
      <w:r w:rsidR="002A6564">
        <w:rPr>
          <w:rFonts w:ascii="Times New Roman" w:hAnsi="Times New Roman" w:cs="Times New Roman"/>
        </w:rPr>
        <w:t xml:space="preserve"> </w:t>
      </w:r>
      <w:r w:rsidRPr="00E25C37">
        <w:rPr>
          <w:rFonts w:ascii="Times New Roman" w:hAnsi="Times New Roman" w:cs="Times New Roman"/>
        </w:rPr>
        <w:t xml:space="preserve">Совета народных депутатов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7F14B7" w:rsidRPr="00E25C37" w:rsidRDefault="00335DC4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F14B7" w:rsidRPr="00E25C37">
        <w:rPr>
          <w:rFonts w:ascii="Times New Roman" w:hAnsi="Times New Roman" w:cs="Times New Roman"/>
        </w:rPr>
        <w:t>т 2</w:t>
      </w:r>
      <w:r w:rsidR="00B36B91">
        <w:rPr>
          <w:rFonts w:ascii="Times New Roman" w:hAnsi="Times New Roman" w:cs="Times New Roman"/>
        </w:rPr>
        <w:t>7 апреля</w:t>
      </w:r>
      <w:r w:rsidR="007F14B7" w:rsidRPr="00E25C37">
        <w:rPr>
          <w:rFonts w:ascii="Times New Roman" w:hAnsi="Times New Roman" w:cs="Times New Roman"/>
        </w:rPr>
        <w:t xml:space="preserve">  202</w:t>
      </w:r>
      <w:r w:rsidR="00940D9E">
        <w:rPr>
          <w:rFonts w:ascii="Times New Roman" w:hAnsi="Times New Roman" w:cs="Times New Roman"/>
        </w:rPr>
        <w:t>4</w:t>
      </w:r>
      <w:r w:rsidR="007F14B7" w:rsidRPr="00E25C37">
        <w:rPr>
          <w:rFonts w:ascii="Times New Roman" w:hAnsi="Times New Roman" w:cs="Times New Roman"/>
        </w:rPr>
        <w:t xml:space="preserve"> № </w:t>
      </w:r>
      <w:r w:rsidR="00940D9E">
        <w:rPr>
          <w:rFonts w:ascii="Times New Roman" w:hAnsi="Times New Roman" w:cs="Times New Roman"/>
        </w:rPr>
        <w:t>5</w:t>
      </w:r>
      <w:r w:rsidR="00B36B91">
        <w:rPr>
          <w:rFonts w:ascii="Times New Roman" w:hAnsi="Times New Roman" w:cs="Times New Roman"/>
        </w:rPr>
        <w:t>7</w:t>
      </w:r>
      <w:r w:rsidR="00940D9E">
        <w:rPr>
          <w:rFonts w:ascii="Times New Roman" w:hAnsi="Times New Roman" w:cs="Times New Roman"/>
        </w:rPr>
        <w:t>/1</w:t>
      </w:r>
      <w:r w:rsidR="007F14B7" w:rsidRPr="00E25C37">
        <w:rPr>
          <w:rFonts w:ascii="Times New Roman" w:hAnsi="Times New Roman" w:cs="Times New Roman"/>
        </w:rPr>
        <w:t xml:space="preserve">    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C37">
        <w:rPr>
          <w:rFonts w:ascii="Times New Roman" w:eastAsia="Calibri" w:hAnsi="Times New Roman" w:cs="Times New Roman"/>
          <w:b/>
          <w:bCs/>
        </w:rPr>
        <w:t>Прогнозируемые доходы бюджета</w:t>
      </w: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>Мундыбашского городского поселения</w:t>
      </w:r>
    </w:p>
    <w:p w:rsidR="007F14B7" w:rsidRPr="00E25C37" w:rsidRDefault="00B90C4F" w:rsidP="00E25C37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</w:t>
      </w:r>
      <w:r w:rsidR="007F14B7" w:rsidRPr="00E25C37">
        <w:rPr>
          <w:rFonts w:ascii="Times New Roman" w:eastAsia="Calibri" w:hAnsi="Times New Roman" w:cs="Times New Roman"/>
          <w:b/>
          <w:bCs/>
        </w:rPr>
        <w:t>на 202</w:t>
      </w:r>
      <w:r>
        <w:rPr>
          <w:rFonts w:ascii="Times New Roman" w:eastAsia="Calibri" w:hAnsi="Times New Roman" w:cs="Times New Roman"/>
          <w:b/>
          <w:bCs/>
        </w:rPr>
        <w:t>4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год и плановый период 202</w:t>
      </w:r>
      <w:r>
        <w:rPr>
          <w:rFonts w:ascii="Times New Roman" w:eastAsia="Calibri" w:hAnsi="Times New Roman" w:cs="Times New Roman"/>
          <w:b/>
          <w:bCs/>
        </w:rPr>
        <w:t>5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и 202</w:t>
      </w:r>
      <w:r>
        <w:rPr>
          <w:rFonts w:ascii="Times New Roman" w:eastAsia="Calibri" w:hAnsi="Times New Roman" w:cs="Times New Roman"/>
          <w:b/>
          <w:bCs/>
        </w:rPr>
        <w:t>6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годов</w:t>
      </w:r>
    </w:p>
    <w:p w:rsidR="004C4C26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814" w:type="dxa"/>
        <w:tblInd w:w="93" w:type="dxa"/>
        <w:tblLook w:val="04A0" w:firstRow="1" w:lastRow="0" w:firstColumn="1" w:lastColumn="0" w:noHBand="0" w:noVBand="1"/>
      </w:tblPr>
      <w:tblGrid>
        <w:gridCol w:w="4335"/>
        <w:gridCol w:w="405"/>
        <w:gridCol w:w="315"/>
        <w:gridCol w:w="381"/>
        <w:gridCol w:w="122"/>
        <w:gridCol w:w="539"/>
        <w:gridCol w:w="56"/>
        <w:gridCol w:w="464"/>
        <w:gridCol w:w="197"/>
        <w:gridCol w:w="520"/>
        <w:gridCol w:w="483"/>
        <w:gridCol w:w="717"/>
        <w:gridCol w:w="503"/>
        <w:gridCol w:w="717"/>
        <w:gridCol w:w="343"/>
        <w:gridCol w:w="717"/>
      </w:tblGrid>
      <w:tr w:rsidR="00441742" w:rsidRPr="00441742" w:rsidTr="00B90C4F">
        <w:trPr>
          <w:trHeight w:val="20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B90C4F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90C4F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Коды классификации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2026 год</w:t>
            </w:r>
          </w:p>
        </w:tc>
      </w:tr>
      <w:tr w:rsidR="00B90C4F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АГ</w:t>
            </w: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B90C4F" w:rsidRPr="00B90C4F" w:rsidTr="00B90C4F">
        <w:trPr>
          <w:gridAfter w:val="1"/>
          <w:wAfter w:w="717" w:type="dxa"/>
          <w:trHeight w:val="19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8</w:t>
            </w:r>
          </w:p>
        </w:tc>
      </w:tr>
      <w:tr w:rsidR="00335DC4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70 403,32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17 887,50</w:t>
            </w:r>
          </w:p>
        </w:tc>
      </w:tr>
      <w:tr w:rsidR="00335DC4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11 405,49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11 379,40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11 748,20</w:t>
            </w:r>
          </w:p>
        </w:tc>
      </w:tr>
      <w:tr w:rsidR="00335DC4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5 550,00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5 645,00</w:t>
            </w:r>
          </w:p>
        </w:tc>
      </w:tr>
      <w:tr w:rsidR="00335DC4" w:rsidRPr="00B90C4F" w:rsidTr="00B90C4F">
        <w:trPr>
          <w:gridAfter w:val="1"/>
          <w:wAfter w:w="717" w:type="dxa"/>
          <w:trHeight w:val="17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335DC4" w:rsidRPr="00B90C4F" w:rsidTr="00B90C4F">
        <w:trPr>
          <w:gridAfter w:val="1"/>
          <w:wAfter w:w="717" w:type="dxa"/>
          <w:trHeight w:val="14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335DC4" w:rsidRPr="00B90C4F" w:rsidTr="00B90C4F">
        <w:trPr>
          <w:gridAfter w:val="1"/>
          <w:wAfter w:w="71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3 782,80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4 045,40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4 292,20</w:t>
            </w:r>
          </w:p>
        </w:tc>
      </w:tr>
      <w:tr w:rsidR="00335DC4" w:rsidRPr="00B90C4F" w:rsidTr="00B90C4F">
        <w:trPr>
          <w:gridAfter w:val="1"/>
          <w:wAfter w:w="717" w:type="dxa"/>
          <w:trHeight w:val="12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1 972,90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2 104,60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2 235,80</w:t>
            </w:r>
          </w:p>
        </w:tc>
      </w:tr>
      <w:tr w:rsidR="00335DC4" w:rsidRPr="00B90C4F" w:rsidTr="00B90C4F">
        <w:trPr>
          <w:gridAfter w:val="1"/>
          <w:wAfter w:w="717" w:type="dxa"/>
          <w:trHeight w:val="14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335DC4" w:rsidRPr="00B90C4F" w:rsidTr="00B90C4F">
        <w:trPr>
          <w:gridAfter w:val="1"/>
          <w:wAfter w:w="71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2 045,70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2 328,60</w:t>
            </w:r>
          </w:p>
        </w:tc>
      </w:tr>
      <w:tr w:rsidR="00335DC4" w:rsidRPr="00B90C4F" w:rsidTr="00B90C4F">
        <w:trPr>
          <w:gridAfter w:val="1"/>
          <w:wAfter w:w="717" w:type="dxa"/>
          <w:trHeight w:val="124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-245,20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-261,60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-284,10</w:t>
            </w:r>
          </w:p>
        </w:tc>
      </w:tr>
      <w:tr w:rsidR="00335DC4" w:rsidRPr="00B90C4F" w:rsidTr="00B90C4F">
        <w:trPr>
          <w:gridAfter w:val="1"/>
          <w:wAfter w:w="717" w:type="dxa"/>
          <w:trHeight w:val="19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858,00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878,00</w:t>
            </w:r>
          </w:p>
        </w:tc>
      </w:tr>
      <w:tr w:rsidR="00335DC4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</w:tr>
      <w:tr w:rsidR="00335DC4" w:rsidRPr="00B90C4F" w:rsidTr="008A7827">
        <w:trPr>
          <w:gridAfter w:val="1"/>
          <w:wAfter w:w="717" w:type="dxa"/>
          <w:trHeight w:val="66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438,00</w:t>
            </w:r>
          </w:p>
        </w:tc>
      </w:tr>
      <w:tr w:rsidR="00335DC4" w:rsidRPr="00B90C4F" w:rsidTr="00B90C4F">
        <w:trPr>
          <w:gridAfter w:val="1"/>
          <w:wAfter w:w="717" w:type="dxa"/>
          <w:trHeight w:val="22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102,00</w:t>
            </w:r>
          </w:p>
        </w:tc>
      </w:tr>
      <w:tr w:rsidR="00335DC4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35DC4" w:rsidRPr="00B90C4F" w:rsidTr="00B90C4F">
        <w:trPr>
          <w:gridAfter w:val="1"/>
          <w:wAfter w:w="717" w:type="dxa"/>
          <w:trHeight w:val="25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335DC4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338,00</w:t>
            </w:r>
          </w:p>
        </w:tc>
      </w:tr>
      <w:tr w:rsidR="00335DC4" w:rsidRPr="00B90C4F" w:rsidTr="00B90C4F">
        <w:trPr>
          <w:gridAfter w:val="1"/>
          <w:wAfter w:w="717" w:type="dxa"/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102,00</w:t>
            </w:r>
          </w:p>
        </w:tc>
      </w:tr>
      <w:tr w:rsidR="00335DC4" w:rsidRPr="00B90C4F" w:rsidTr="00B90C4F">
        <w:trPr>
          <w:gridAfter w:val="1"/>
          <w:wAfter w:w="717" w:type="dxa"/>
          <w:trHeight w:val="61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236,00</w:t>
            </w:r>
          </w:p>
        </w:tc>
      </w:tr>
      <w:tr w:rsidR="00335DC4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</w:tr>
      <w:tr w:rsidR="00335DC4" w:rsidRPr="00B90C4F" w:rsidTr="00B90C4F">
        <w:trPr>
          <w:gridAfter w:val="1"/>
          <w:wAfter w:w="71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335DC4" w:rsidRPr="00B90C4F" w:rsidTr="00B90C4F">
        <w:trPr>
          <w:gridAfter w:val="1"/>
          <w:wAfter w:w="71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695,00</w:t>
            </w:r>
          </w:p>
        </w:tc>
      </w:tr>
      <w:tr w:rsidR="00335DC4" w:rsidRPr="00B90C4F" w:rsidTr="00B90C4F">
        <w:trPr>
          <w:gridAfter w:val="1"/>
          <w:wAfter w:w="71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685,00</w:t>
            </w:r>
          </w:p>
        </w:tc>
      </w:tr>
      <w:tr w:rsidR="00335DC4" w:rsidRPr="00B90C4F" w:rsidTr="00B90C4F">
        <w:trPr>
          <w:gridAfter w:val="1"/>
          <w:wAfter w:w="717" w:type="dxa"/>
          <w:trHeight w:val="18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05314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35DC4" w:rsidRPr="00B90C4F" w:rsidTr="00B90C4F">
        <w:trPr>
          <w:gridAfter w:val="1"/>
          <w:wAfter w:w="717" w:type="dxa"/>
          <w:trHeight w:val="43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335DC4" w:rsidRPr="00B90C4F" w:rsidTr="00B90C4F">
        <w:trPr>
          <w:gridAfter w:val="1"/>
          <w:wAfter w:w="717" w:type="dxa"/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335DC4" w:rsidRPr="00B90C4F" w:rsidTr="00B90C4F">
        <w:trPr>
          <w:gridAfter w:val="1"/>
          <w:wAfter w:w="717" w:type="dxa"/>
          <w:trHeight w:val="2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42,00</w:t>
            </w:r>
          </w:p>
        </w:tc>
      </w:tr>
      <w:tr w:rsidR="00335DC4" w:rsidRPr="00B90C4F" w:rsidTr="00B90C4F">
        <w:trPr>
          <w:gridAfter w:val="1"/>
          <w:wAfter w:w="717" w:type="dxa"/>
          <w:trHeight w:val="8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35DC4" w:rsidRPr="00B90C4F" w:rsidTr="008A7827">
        <w:trPr>
          <w:gridAfter w:val="1"/>
          <w:wAfter w:w="717" w:type="dxa"/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335DC4" w:rsidRPr="00B90C4F" w:rsidTr="008A7827">
        <w:trPr>
          <w:gridAfter w:val="1"/>
          <w:wAfter w:w="717" w:type="dxa"/>
          <w:trHeight w:val="12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35DC4" w:rsidRPr="00B90C4F" w:rsidTr="008A7827">
        <w:trPr>
          <w:gridAfter w:val="1"/>
          <w:wAfter w:w="717" w:type="dxa"/>
          <w:trHeight w:val="65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11064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35DC4" w:rsidRPr="00B90C4F" w:rsidTr="008A7827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508,69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101,00</w:t>
            </w:r>
          </w:p>
        </w:tc>
      </w:tr>
      <w:tr w:rsidR="00335DC4" w:rsidRPr="00B90C4F" w:rsidTr="008A7827">
        <w:trPr>
          <w:gridAfter w:val="1"/>
          <w:wAfter w:w="717" w:type="dxa"/>
          <w:trHeight w:val="4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101,00</w:t>
            </w:r>
          </w:p>
        </w:tc>
      </w:tr>
      <w:tr w:rsidR="00335DC4" w:rsidRPr="00B90C4F" w:rsidTr="008A7827">
        <w:trPr>
          <w:gridAfter w:val="1"/>
          <w:wAfter w:w="717" w:type="dxa"/>
          <w:trHeight w:val="124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поселений (Благоустройство места массового отдыха (текущий ремонт), расположенного по адресу: 652900, Кемеровская область-Кузбасс, Таштагольский муниципальный район, пгт.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Мундыбаш,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31/1 (Мундыбашское городское поселение)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413,69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35DC4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58 997,83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6 338,10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6 139,30</w:t>
            </w:r>
          </w:p>
        </w:tc>
      </w:tr>
      <w:tr w:rsidR="00335DC4" w:rsidRPr="00B90C4F" w:rsidTr="008A7827">
        <w:trPr>
          <w:gridAfter w:val="1"/>
          <w:wAfter w:w="717" w:type="dxa"/>
          <w:trHeight w:val="40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58 295,80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6 038,10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5 839,30</w:t>
            </w:r>
          </w:p>
        </w:tc>
      </w:tr>
      <w:tr w:rsidR="00335DC4" w:rsidRPr="00B90C4F" w:rsidTr="00B90C4F">
        <w:trPr>
          <w:gridAfter w:val="1"/>
          <w:wAfter w:w="717" w:type="dxa"/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6 040,80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4 747,00</w:t>
            </w:r>
          </w:p>
        </w:tc>
      </w:tr>
      <w:tr w:rsidR="00335DC4" w:rsidRPr="00B90C4F" w:rsidTr="00B90C4F">
        <w:trPr>
          <w:gridAfter w:val="1"/>
          <w:wAfter w:w="717" w:type="dxa"/>
          <w:trHeight w:val="61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189,80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</w:tr>
      <w:tr w:rsidR="00335DC4" w:rsidRPr="00B90C4F" w:rsidTr="00B90C4F">
        <w:trPr>
          <w:gridAfter w:val="1"/>
          <w:wAfter w:w="717" w:type="dxa"/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5 851,00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4 560,00</w:t>
            </w:r>
          </w:p>
        </w:tc>
      </w:tr>
      <w:tr w:rsidR="00335DC4" w:rsidRPr="00B90C4F" w:rsidTr="00B90C4F">
        <w:trPr>
          <w:gridAfter w:val="1"/>
          <w:wAfter w:w="717" w:type="dxa"/>
          <w:trHeight w:val="40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28 687,04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35DC4" w:rsidRPr="00B90C4F" w:rsidTr="00B90C4F">
        <w:trPr>
          <w:gridAfter w:val="1"/>
          <w:wAfter w:w="717" w:type="dxa"/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26 764,14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35DC4" w:rsidRPr="00B90C4F" w:rsidTr="00B90C4F">
        <w:trPr>
          <w:gridAfter w:val="1"/>
          <w:wAfter w:w="717" w:type="dxa"/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25555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1 922,90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35DC4" w:rsidRPr="00B90C4F" w:rsidTr="00B90C4F">
        <w:trPr>
          <w:gridAfter w:val="1"/>
          <w:wAfter w:w="717" w:type="dxa"/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335DC4" w:rsidRPr="00B90C4F" w:rsidTr="00B90C4F">
        <w:trPr>
          <w:gridAfter w:val="1"/>
          <w:wAfter w:w="717" w:type="dxa"/>
          <w:trHeight w:val="8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592,30</w:t>
            </w:r>
          </w:p>
        </w:tc>
      </w:tr>
      <w:tr w:rsidR="00335DC4" w:rsidRPr="00B90C4F" w:rsidTr="00B90C4F">
        <w:trPr>
          <w:gridAfter w:val="1"/>
          <w:wAfter w:w="717" w:type="dxa"/>
          <w:trHeight w:val="2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23 081,96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335DC4" w:rsidRPr="00B90C4F" w:rsidTr="00B90C4F">
        <w:trPr>
          <w:gridAfter w:val="1"/>
          <w:wAfter w:w="717" w:type="dxa"/>
          <w:trHeight w:val="4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23 081,96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35DC4" w:rsidRPr="00B90C4F" w:rsidTr="00B90C4F">
        <w:trPr>
          <w:gridAfter w:val="1"/>
          <w:wAfter w:w="717" w:type="dxa"/>
          <w:trHeight w:val="4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102,03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35DC4" w:rsidRPr="00B90C4F" w:rsidTr="00B90C4F">
        <w:trPr>
          <w:gridAfter w:val="1"/>
          <w:wAfter w:w="717" w:type="dxa"/>
          <w:trHeight w:val="4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35DC4" w:rsidRPr="00B90C4F" w:rsidTr="00B90C4F">
        <w:trPr>
          <w:gridAfter w:val="1"/>
          <w:wAfter w:w="717" w:type="dxa"/>
          <w:trHeight w:val="22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335DC4" w:rsidRPr="00B90C4F" w:rsidTr="00B90C4F">
        <w:trPr>
          <w:gridAfter w:val="1"/>
          <w:wAfter w:w="717" w:type="dxa"/>
          <w:trHeight w:val="4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C4" w:rsidRDefault="00335D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C4" w:rsidRDefault="00335D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</w:tbl>
    <w:p w:rsidR="002B4578" w:rsidRPr="000E73FE" w:rsidRDefault="004C4C26" w:rsidP="00A5595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5C37">
        <w:rPr>
          <w:rFonts w:ascii="Times New Roman" w:eastAsia="Times New Roman" w:hAnsi="Times New Roman" w:cs="Times New Roman"/>
        </w:rPr>
        <w:br w:type="page"/>
      </w:r>
      <w:r w:rsidR="002B4578" w:rsidRPr="000E73FE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2B4578" w:rsidRPr="000E73FE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2B4578" w:rsidRPr="000E73FE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2B4578" w:rsidRDefault="002B4578" w:rsidP="002B45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73FE">
        <w:rPr>
          <w:rFonts w:ascii="Times New Roman" w:hAnsi="Times New Roman" w:cs="Times New Roman"/>
        </w:rPr>
        <w:t>от 2</w:t>
      </w:r>
      <w:r w:rsidR="00071848">
        <w:rPr>
          <w:rFonts w:ascii="Times New Roman" w:hAnsi="Times New Roman" w:cs="Times New Roman"/>
        </w:rPr>
        <w:t>7 апреля</w:t>
      </w:r>
      <w:r w:rsidRPr="000E73F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0E73F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</w:t>
      </w:r>
      <w:r w:rsidR="00071848">
        <w:rPr>
          <w:rFonts w:ascii="Times New Roman" w:hAnsi="Times New Roman" w:cs="Times New Roman"/>
        </w:rPr>
        <w:t>7</w:t>
      </w:r>
      <w:r w:rsidRPr="000E73FE">
        <w:rPr>
          <w:rFonts w:ascii="Times New Roman" w:hAnsi="Times New Roman" w:cs="Times New Roman"/>
        </w:rPr>
        <w:t>/1</w:t>
      </w:r>
    </w:p>
    <w:p w:rsidR="002B4578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4578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2377">
        <w:rPr>
          <w:rFonts w:ascii="Times New Roman" w:hAnsi="Times New Roman" w:cs="Times New Roman"/>
          <w:sz w:val="24"/>
          <w:szCs w:val="24"/>
        </w:rPr>
        <w:t>аспределение бюджетных ассигнований бюджета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77">
        <w:rPr>
          <w:rFonts w:ascii="Times New Roman" w:hAnsi="Times New Roman" w:cs="Times New Roman"/>
          <w:sz w:val="24"/>
          <w:szCs w:val="24"/>
        </w:rPr>
        <w:t>по целевым статьям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непрограммным направлениям деятельности),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группам и подгруппам видов классификации расходов бюджетов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5"/>
        <w:gridCol w:w="545"/>
        <w:gridCol w:w="540"/>
        <w:gridCol w:w="720"/>
        <w:gridCol w:w="900"/>
        <w:gridCol w:w="523"/>
        <w:gridCol w:w="957"/>
        <w:gridCol w:w="1080"/>
        <w:gridCol w:w="1080"/>
      </w:tblGrid>
      <w:tr w:rsidR="00F015CB" w:rsidRPr="00F015CB" w:rsidTr="00F015CB">
        <w:trPr>
          <w:trHeight w:val="200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2026 год</w:t>
            </w:r>
          </w:p>
        </w:tc>
      </w:tr>
      <w:tr w:rsidR="00F015CB" w:rsidRPr="00F015CB" w:rsidTr="00F015CB">
        <w:trPr>
          <w:trHeight w:val="20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КВР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015CB" w:rsidRPr="00F015CB" w:rsidTr="00F015CB">
        <w:trPr>
          <w:trHeight w:val="80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Подпрограмма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Основное 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Мероприятие</w:t>
            </w:r>
          </w:p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CB" w:rsidRPr="00F015CB" w:rsidRDefault="00F015CB" w:rsidP="00F015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015CB" w:rsidRPr="00F015CB" w:rsidTr="00F015CB">
        <w:trPr>
          <w:trHeight w:val="18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CB" w:rsidRPr="00F015CB" w:rsidRDefault="00F015CB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015CB">
              <w:rPr>
                <w:rFonts w:ascii="Arial CYR" w:eastAsia="Times New Roman" w:hAnsi="Arial CYR" w:cs="Arial CYR"/>
                <w:sz w:val="14"/>
                <w:szCs w:val="14"/>
              </w:rPr>
              <w:t>9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70 403,32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17 827,50</w:t>
            </w:r>
          </w:p>
        </w:tc>
      </w:tr>
      <w:tr w:rsidR="00A05E3C" w:rsidRPr="00F015CB" w:rsidTr="00F015CB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</w:tr>
      <w:tr w:rsidR="00A05E3C" w:rsidRPr="00F015CB" w:rsidTr="00F015CB">
        <w:trPr>
          <w:trHeight w:val="68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предупреждение и ликвидацию чрезвычайных ситуаций, обеспечение пожарной безопасности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A05E3C" w:rsidRPr="00F015CB" w:rsidTr="00F015CB">
        <w:trPr>
          <w:trHeight w:val="4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1,60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231,40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231,40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Подпрограмма "Борьба с преступностью"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A05E3C" w:rsidRPr="00F015CB" w:rsidTr="00F015CB">
        <w:trPr>
          <w:trHeight w:val="8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630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A05E3C" w:rsidRPr="00F015CB" w:rsidTr="00F015CB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A05E3C" w:rsidRPr="00F015CB" w:rsidTr="00F015CB">
        <w:trPr>
          <w:trHeight w:val="48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A05E3C" w:rsidRPr="00F015CB" w:rsidTr="00F015C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27 329,93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27 329,93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Строительство инженерных сетей спортивно-туристического комплекса «Мундыбаш - ворота в Горную Шорию»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S2600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26 898,63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S2600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26 898,63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S2600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26 898,63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S2600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26 898,63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"Охрана общественного порядка"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охрану общественного порядка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A05E3C" w:rsidRPr="00F015CB" w:rsidTr="00F015CB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</w:tr>
      <w:tr w:rsidR="00A05E3C" w:rsidRPr="00F015CB" w:rsidTr="00F015CB">
        <w:trPr>
          <w:trHeight w:val="7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культуры"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A05E3C" w:rsidRPr="00F015CB" w:rsidTr="00F015CB">
        <w:trPr>
          <w:trHeight w:val="168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A05E3C" w:rsidRPr="00F015CB" w:rsidTr="00F015CB">
        <w:trPr>
          <w:trHeight w:val="8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выплаты учреждений привлекаемым лицам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A05E3C" w:rsidRPr="00F015CB" w:rsidTr="00F015CB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A05E3C" w:rsidRPr="00F015CB" w:rsidTr="00F015C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физической культуры и спорта</w:t>
            </w:r>
            <w:r w:rsidRPr="00F015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A05E3C" w:rsidRPr="00F015CB" w:rsidTr="00F015CB">
        <w:trPr>
          <w:trHeight w:val="7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10371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A05E3C" w:rsidRPr="00F015CB" w:rsidTr="00F015CB">
        <w:trPr>
          <w:trHeight w:val="4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A05E3C" w:rsidRPr="00F015CB" w:rsidTr="00F015C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физической культуры и спорта</w:t>
            </w:r>
            <w:r w:rsidRPr="00F015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A05E3C" w:rsidRPr="00F015CB" w:rsidTr="00F015CB">
        <w:trPr>
          <w:trHeight w:val="8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"Благоустройство"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6 488,51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2 647,70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2 051,20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10390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1 244,50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1 296,20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A05E3C" w:rsidRPr="00F015CB" w:rsidTr="00F015CB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A05E3C" w:rsidRPr="00F015CB" w:rsidTr="00F015CB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оплату электроэнергии, содержание, ремонт сетей уличного освещения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1 653,20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1 080,20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750,00</w:t>
            </w:r>
          </w:p>
        </w:tc>
      </w:tr>
      <w:tr w:rsidR="00A05E3C" w:rsidRPr="00F015CB" w:rsidTr="00F015CB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1 080,20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750,00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80,20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669,80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озеленения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2 703,69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2 406,84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благоустройство дворовых и общественных территорий в Мундыбашском городском поселении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2 286,81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"Комплексное развитие системы коммунальной инфраструктуры Мундыбашского городского поселения"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подготовку к зиме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"Чистая вода"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6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 (жилищная сфера</w:t>
            </w:r>
            <w:r w:rsidRPr="00F015C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70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 (коммунальная сфера)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4 889,80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4 158,40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4 408,20</w:t>
            </w:r>
          </w:p>
        </w:tc>
      </w:tr>
      <w:tr w:rsidR="00A05E3C" w:rsidRPr="00F015CB" w:rsidTr="00F015CB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3 728,20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3 478,40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3 728,20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3 478,40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3 728,20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2 978,40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3 228,20</w:t>
            </w:r>
          </w:p>
        </w:tc>
      </w:tr>
      <w:tr w:rsidR="00A05E3C" w:rsidRPr="00F015CB" w:rsidTr="00F015CB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дорожного движения, на прочее обслуживание и содержание автомобильных дорог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A05E3C" w:rsidRPr="00F015CB" w:rsidTr="00F015C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Таштагольского муниципального района "Охрана окружающей среды"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13 125,84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территории Таштагольского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13 125,84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13 125,84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8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13 125,84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8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13 125,84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05E3C" w:rsidRPr="00F015CB" w:rsidTr="00F015C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"Содержание, обслуживание и ремонт жилищного фонда</w:t>
            </w:r>
            <w:r w:rsidRPr="00F015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содержание, обслуживание и ремонт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Муниципальная программа "Транспорт</w:t>
            </w:r>
            <w:r w:rsidRPr="00F015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организации перевозок пассажиров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A05E3C" w:rsidRPr="00F015CB" w:rsidTr="00F015CB">
        <w:trPr>
          <w:trHeight w:val="8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A05E3C" w:rsidRPr="00F015CB" w:rsidTr="00F015CB">
        <w:trPr>
          <w:trHeight w:val="8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A05E3C" w:rsidRPr="00F015CB" w:rsidTr="00F015CB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"Профилактика терроризма и экстремизма на территории Мундыбашского городского поселения</w:t>
            </w:r>
            <w:r w:rsidRPr="00F015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профилактику терроризма и экстремизма на территории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A05E3C" w:rsidRPr="00F015CB" w:rsidTr="00F015CB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"Проведение лесоохранных мероприятий в городских лесах</w:t>
            </w:r>
            <w:r w:rsidRPr="00F015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лесоохранных мероприятий в городских лесах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"Организация ритуальных услуг и содержание мест захоронения в Мундыбашском городском поселении</w:t>
            </w:r>
            <w:r w:rsidRPr="00F015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ритуальных услуг и содержание мест захоронения в Мундыбашском городском поселении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015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9 052,70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9 122,60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9 639,30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1 214,40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1 141,20</w:t>
            </w:r>
          </w:p>
        </w:tc>
      </w:tr>
      <w:tr w:rsidR="00A05E3C" w:rsidRPr="00F015CB" w:rsidTr="00F015CB">
        <w:trPr>
          <w:trHeight w:val="10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876,50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876,50</w:t>
            </w:r>
          </w:p>
        </w:tc>
      </w:tr>
      <w:tr w:rsidR="00A05E3C" w:rsidRPr="00F015CB" w:rsidTr="00F015CB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264,70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264,70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7 302,30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6 975,60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7 015,60</w:t>
            </w:r>
          </w:p>
        </w:tc>
      </w:tr>
      <w:tr w:rsidR="00A05E3C" w:rsidRPr="00F015CB" w:rsidTr="00F015CB">
        <w:trPr>
          <w:trHeight w:val="10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3 972,30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3 972,30</w:t>
            </w:r>
          </w:p>
        </w:tc>
      </w:tr>
      <w:tr w:rsidR="00A05E3C" w:rsidRPr="00F015CB" w:rsidTr="00F015CB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A05E3C" w:rsidRPr="00F015CB" w:rsidTr="00F015CB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1 199,60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1 199,60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1 781,70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1 821,70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1 781,70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1 821,70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652,00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662,00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639,70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649,70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F015CB" w:rsidTr="00F015CB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A05E3C" w:rsidRPr="00F015CB" w:rsidTr="00F015CB">
        <w:trPr>
          <w:trHeight w:val="10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536,20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536,20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374,20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411,60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</w:tr>
      <w:tr w:rsidR="00A05E3C" w:rsidRPr="00F015CB" w:rsidTr="00A05E3C">
        <w:trPr>
          <w:trHeight w:val="34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F015C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124,30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56,10</w:t>
            </w:r>
          </w:p>
        </w:tc>
      </w:tr>
      <w:tr w:rsidR="00A05E3C" w:rsidRPr="00F015CB" w:rsidTr="00F015CB">
        <w:trPr>
          <w:trHeight w:val="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56,10</w:t>
            </w:r>
          </w:p>
        </w:tc>
      </w:tr>
      <w:tr w:rsidR="00A05E3C" w:rsidRPr="00F015CB" w:rsidTr="00F015CB">
        <w:trPr>
          <w:trHeight w:val="4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11,10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25,00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F015CB" w:rsidTr="00F015CB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840,20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  <w:tr w:rsidR="00A05E3C" w:rsidRPr="00F015CB" w:rsidTr="00F015CB">
        <w:trPr>
          <w:trHeight w:val="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F015CB" w:rsidRDefault="00A05E3C" w:rsidP="00F01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5CB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F015CB" w:rsidRDefault="00A05E3C" w:rsidP="00F015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15CB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</w:tbl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78" w:rsidRDefault="002B4578">
      <w:r>
        <w:br w:type="page"/>
      </w:r>
    </w:p>
    <w:p w:rsidR="00A5595A" w:rsidRPr="000E73FE" w:rsidRDefault="00A5595A" w:rsidP="00A5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E73FE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A5595A" w:rsidRPr="000E73FE" w:rsidRDefault="00A5595A" w:rsidP="00A55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A5595A" w:rsidRPr="000E73FE" w:rsidRDefault="00A5595A" w:rsidP="00A55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A5595A" w:rsidRDefault="00A5595A" w:rsidP="00A559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73FE">
        <w:rPr>
          <w:rFonts w:ascii="Times New Roman" w:hAnsi="Times New Roman" w:cs="Times New Roman"/>
        </w:rPr>
        <w:t>от 2</w:t>
      </w:r>
      <w:r w:rsidR="00255FD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255FD9">
        <w:rPr>
          <w:rFonts w:ascii="Times New Roman" w:hAnsi="Times New Roman" w:cs="Times New Roman"/>
        </w:rPr>
        <w:t>апреля</w:t>
      </w:r>
      <w:r w:rsidRPr="000E73F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0E73F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</w:t>
      </w:r>
      <w:r w:rsidR="00255FD9">
        <w:rPr>
          <w:rFonts w:ascii="Times New Roman" w:hAnsi="Times New Roman" w:cs="Times New Roman"/>
        </w:rPr>
        <w:t>7</w:t>
      </w:r>
      <w:r w:rsidRPr="000E73FE">
        <w:rPr>
          <w:rFonts w:ascii="Times New Roman" w:hAnsi="Times New Roman" w:cs="Times New Roman"/>
        </w:rPr>
        <w:t>/1</w:t>
      </w:r>
    </w:p>
    <w:p w:rsidR="00A5595A" w:rsidRDefault="00A5595A" w:rsidP="00A5595A">
      <w:pPr>
        <w:spacing w:after="0" w:line="240" w:lineRule="auto"/>
        <w:jc w:val="right"/>
      </w:pPr>
    </w:p>
    <w:p w:rsidR="00A5595A" w:rsidRDefault="00A5595A" w:rsidP="00A5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B4139A">
        <w:rPr>
          <w:rFonts w:ascii="Times New Roman" w:hAnsi="Times New Roman" w:cs="Times New Roman"/>
          <w:sz w:val="24"/>
          <w:szCs w:val="24"/>
        </w:rPr>
        <w:t xml:space="preserve">юджета </w:t>
      </w:r>
    </w:p>
    <w:p w:rsidR="00A5595A" w:rsidRDefault="00A5595A" w:rsidP="00A5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>Мундыбашского городского поселения по разделам, подразделам классификации расходов бюджетов на 2024 год и на плановый период 2025 и 2026 годов</w:t>
      </w:r>
    </w:p>
    <w:p w:rsidR="002B4578" w:rsidRDefault="00A5595A" w:rsidP="00A559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4695"/>
        <w:gridCol w:w="780"/>
        <w:gridCol w:w="1041"/>
        <w:gridCol w:w="1160"/>
        <w:gridCol w:w="1160"/>
        <w:gridCol w:w="1160"/>
      </w:tblGrid>
      <w:tr w:rsidR="00255FD9" w:rsidRPr="00255FD9" w:rsidTr="00255FD9">
        <w:trPr>
          <w:trHeight w:val="27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2026 год</w:t>
            </w:r>
          </w:p>
        </w:tc>
      </w:tr>
      <w:tr w:rsidR="00255FD9" w:rsidRPr="00255FD9" w:rsidTr="00255FD9">
        <w:trPr>
          <w:trHeight w:val="270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D9" w:rsidRPr="00255FD9" w:rsidRDefault="00255FD9" w:rsidP="00255F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5FD9" w:rsidRPr="00255FD9" w:rsidTr="00255FD9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55FD9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55FD9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55FD9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55FD9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55FD9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D9" w:rsidRPr="00255FD9" w:rsidRDefault="00255FD9" w:rsidP="00255F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55FD9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70 403,32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17 887,50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8 776,70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8 376,80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8 416,80</w:t>
            </w:r>
          </w:p>
        </w:tc>
      </w:tr>
      <w:tr w:rsidR="00A05E3C" w:rsidRPr="00255FD9" w:rsidTr="00255FD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A05E3C" w:rsidRPr="00255FD9" w:rsidTr="00255FD9">
        <w:trPr>
          <w:trHeight w:val="8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7 302,30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6 975,60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7 015,60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538,80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592,30</w:t>
            </w:r>
          </w:p>
        </w:tc>
      </w:tr>
      <w:tr w:rsidR="00A05E3C" w:rsidRPr="00255FD9" w:rsidTr="00255FD9">
        <w:trPr>
          <w:trHeight w:val="4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6 103,60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798,80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798,80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A05E3C" w:rsidRPr="00255FD9" w:rsidTr="00255FD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A05E3C" w:rsidRPr="00255FD9" w:rsidTr="00255FD9">
        <w:trPr>
          <w:trHeight w:val="4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34 276,57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4 328,40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4 578,20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7 030,54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4 258,40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4 508,20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27 196,03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7 084,60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2 757,70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2 161,20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6 904,60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2 697,70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2 101,20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13 125,84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13 125,84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A05E3C" w:rsidRPr="00255FD9" w:rsidTr="00255FD9">
        <w:trPr>
          <w:trHeight w:val="2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840,20</w:t>
            </w:r>
          </w:p>
        </w:tc>
      </w:tr>
      <w:tr w:rsidR="00A05E3C" w:rsidRPr="00255FD9" w:rsidTr="00255FD9">
        <w:trPr>
          <w:trHeight w:val="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3C" w:rsidRPr="00255FD9" w:rsidRDefault="00A05E3C" w:rsidP="00A05E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Default="00A05E3C" w:rsidP="00A05E3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3C" w:rsidRPr="00255FD9" w:rsidRDefault="00A05E3C" w:rsidP="00A05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5FD9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</w:tbl>
    <w:p w:rsidR="00A5595A" w:rsidRPr="00A5595A" w:rsidRDefault="00A5595A" w:rsidP="00A5595A">
      <w:pPr>
        <w:jc w:val="right"/>
        <w:rPr>
          <w:rFonts w:ascii="Times New Roman" w:hAnsi="Times New Roman" w:cs="Times New Roman"/>
        </w:rPr>
      </w:pPr>
    </w:p>
    <w:p w:rsidR="00A5595A" w:rsidRDefault="00A5595A">
      <w:r>
        <w:br w:type="page"/>
      </w:r>
    </w:p>
    <w:tbl>
      <w:tblPr>
        <w:tblW w:w="10537" w:type="dxa"/>
        <w:tblInd w:w="-72" w:type="dxa"/>
        <w:tblLook w:val="04A0" w:firstRow="1" w:lastRow="0" w:firstColumn="1" w:lastColumn="0" w:noHBand="0" w:noVBand="1"/>
      </w:tblPr>
      <w:tblGrid>
        <w:gridCol w:w="1163"/>
        <w:gridCol w:w="1163"/>
        <w:gridCol w:w="1196"/>
        <w:gridCol w:w="817"/>
        <w:gridCol w:w="915"/>
        <w:gridCol w:w="1612"/>
        <w:gridCol w:w="1535"/>
        <w:gridCol w:w="1072"/>
        <w:gridCol w:w="1072"/>
      </w:tblGrid>
      <w:tr w:rsidR="005A7656" w:rsidRPr="005A7656" w:rsidTr="00A454C1">
        <w:trPr>
          <w:trHeight w:val="310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2B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2B4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656" w:rsidRPr="005A7656" w:rsidTr="00A454C1">
        <w:trPr>
          <w:trHeight w:val="310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2A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2A65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Совета народных депутатов</w:t>
            </w:r>
          </w:p>
        </w:tc>
      </w:tr>
      <w:tr w:rsidR="005A7656" w:rsidRPr="005A7656" w:rsidTr="00A454C1">
        <w:trPr>
          <w:trHeight w:val="310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5A7656" w:rsidRPr="005A7656" w:rsidTr="00A454C1">
        <w:trPr>
          <w:trHeight w:val="310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Default="005A7656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417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0BFD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E3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E34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0B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34BF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5595A" w:rsidP="00AE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структура расходов </w:t>
            </w:r>
            <w:r w:rsidR="00AE34BF" w:rsidRPr="008F2377">
              <w:rPr>
                <w:rFonts w:ascii="Times New Roman" w:hAnsi="Times New Roman" w:cs="Times New Roman"/>
                <w:sz w:val="24"/>
                <w:szCs w:val="24"/>
              </w:rPr>
              <w:t>на 2024 год и на плановый период 2025 и 2026 годов</w:t>
            </w:r>
          </w:p>
          <w:p w:rsidR="00AE34BF" w:rsidRDefault="00AE34BF" w:rsidP="00AE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10317" w:type="dxa"/>
              <w:tblLook w:val="04A0" w:firstRow="1" w:lastRow="0" w:firstColumn="1" w:lastColumn="0" w:noHBand="0" w:noVBand="1"/>
            </w:tblPr>
            <w:tblGrid>
              <w:gridCol w:w="3667"/>
              <w:gridCol w:w="561"/>
              <w:gridCol w:w="440"/>
              <w:gridCol w:w="494"/>
              <w:gridCol w:w="1152"/>
              <w:gridCol w:w="523"/>
              <w:gridCol w:w="1160"/>
              <w:gridCol w:w="1160"/>
              <w:gridCol w:w="1160"/>
            </w:tblGrid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1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Коды классификации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2026 год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ППП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proofErr w:type="spellStart"/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proofErr w:type="spellStart"/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Прз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E94D58" w:rsidRPr="00E94D58" w:rsidTr="00E94D58">
              <w:trPr>
                <w:trHeight w:val="18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9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70 403,32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Администрация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70 403,32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распорядителю "Администрация Мундыбашского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70 403,32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8 776,70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8 376,80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8 416,80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Главы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932,70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876,50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876,50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264,70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7 302,30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7 302,30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7 302,30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5 463,60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5 463,60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4 192,50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3 972,30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3 972,30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1 266,10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1 199,60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1 199,60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1 781,70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1 781,70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662,00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652,00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662,00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629,70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639,70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649,70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490,00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Резервный Фонд Администрации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0800010240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08000 10240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управление и распоряжение муниципальным имуществом, составляющим муниципальную казну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2300010380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вопросам награждения, поощрения и проведения организационных мероприятий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487,50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536,20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487,50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536,20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340,20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374,20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411,60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0,30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124,30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43,10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56,10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43,10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56,10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11,10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19,40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6 103,60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798,80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798,80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Гражданская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4800010710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48000 10710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профилактику терроризма и экстремизма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0300010150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предупреждение и ликвидацию чрезвычайных ситуаций, обеспечение пожарной безопасности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1,60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231,40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231,40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5 829,00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03200 00000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борьбу с преступностью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1600000000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1600010310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охрану общественного порядка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34 276,57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4 328,40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4 578,20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Лесное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5300014030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53000 14030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проведение лесоохранных мероприятий в городских лесах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7 030,54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4 258,40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4 508,20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2 040,74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благоустройство дворовых и общественных территорий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Итого по </w:t>
                  </w:r>
                  <w:proofErr w:type="spellStart"/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250F200000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4 889,80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4 158,40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4 408,20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2900010440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4 209,80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3 728,20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3 728,20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3 728,20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3 728,20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2 978,40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3 228,20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2900010460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домов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2900010470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дорожного движения, на прочее обслуживание и содержание автомобильных дорог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4700000000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4700010610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47000 10610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организации перевозок пассажиров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27 196,03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27 189,93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1000010520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291,30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проектированию, строительству, ремонту и реконструкции объектов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291,30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291,30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291,30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291,30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Строительство инженерных сетей спортивно-туристического комплекса «Мундыбаш - ворота в Горную Шорию»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10000 </w:t>
                  </w:r>
                  <w:proofErr w:type="spellStart"/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S2600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26 898,63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 xml:space="preserve">10000 </w:t>
                  </w:r>
                  <w:proofErr w:type="spellStart"/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S2600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26 898,63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 xml:space="preserve">10000 </w:t>
                  </w:r>
                  <w:proofErr w:type="spellStart"/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S2600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26 898,63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 xml:space="preserve">10000 </w:t>
                  </w:r>
                  <w:proofErr w:type="spellStart"/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S2600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26 898,63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1800010330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18000 10330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разработке градостроительной документации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7 084,60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2 757,70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2 161,20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1000010520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проектированию, строительству, ремонту и реконструкции объектов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3300010510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проведение содержание, обслуживание и ремонт жилищного фонда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2810010430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28100 10430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подготовку к зиме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2820010400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28200 10400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"Чистая вода"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2840000000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2840010410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28400 10410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мероприятий, направленных на обеспечение энергосбережения и </w:t>
                  </w: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повышения энергетической эффективности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2850000000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2850010410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28500 10410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обеспечение энергосбережения и повышения энергетической эффективности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6 904,60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2 697,70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2 101,20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6 488,50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2 647,70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2 051,20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благоустройства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24000 10390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882,12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24000 10390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882,12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24000 10390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882,12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24000 10390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882,12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2400011390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1 296,20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благоустройства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1 296,20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2400012390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750,00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оплату электроэнергии, содержание, ремонт сетей уличного освещения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750,00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166,60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80,20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1 486,60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669,80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2400013390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озеленения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проектов </w:t>
                  </w:r>
                  <w:proofErr w:type="gramStart"/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инициативного</w:t>
                  </w:r>
                  <w:proofErr w:type="gramEnd"/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бюджетирования «Твой Кузбасс - твоя </w:t>
                  </w: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инициатива»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366,11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благоустройство дворовых и общественных территорий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Итого по </w:t>
                  </w:r>
                  <w:proofErr w:type="spellStart"/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250F200000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5600000000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5600014390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63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ритуальных услуг и содержание мест захоронения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ОХРАНА ОКРУЖАЮЩЕЙ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13 125,84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13 125,84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13 125,84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30100 00000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13 125,84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Ликвидация мест несанкционированного размещения отходов на территории Таштагольского муниципального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13 125,84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13 125,84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13 125,84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13 125,84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2100000000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2100010360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21000 10360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E94D58" w:rsidRPr="00E94D58" w:rsidTr="00E94D58">
              <w:trPr>
                <w:trHeight w:val="105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E94D58" w:rsidRPr="00E94D58" w:rsidTr="00E94D58">
              <w:trPr>
                <w:trHeight w:val="6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учреждений привлекаемым лицам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Спорт и физическая 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2200000000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2200010370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22000 10370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проведение спортивно-массовых и физкультурно-оздоровительных мероприятий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E94D58" w:rsidRPr="00E94D58" w:rsidTr="00E94D58">
              <w:trPr>
                <w:trHeight w:val="4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E94D58" w:rsidRPr="00E94D58" w:rsidTr="00E94D58">
              <w:trPr>
                <w:trHeight w:val="21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E94D58" w:rsidRPr="00E94D58" w:rsidTr="00E94D58">
              <w:trPr>
                <w:trHeight w:val="42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840,20</w:t>
                  </w:r>
                </w:p>
              </w:tc>
            </w:tr>
            <w:tr w:rsidR="00E94D58" w:rsidRPr="00E94D58" w:rsidTr="00E94D58">
              <w:trPr>
                <w:trHeight w:val="200"/>
              </w:trPr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D58" w:rsidRPr="00E94D58" w:rsidRDefault="00E94D58" w:rsidP="00E94D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94D58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840,20</w:t>
                  </w:r>
                </w:p>
              </w:tc>
            </w:tr>
          </w:tbl>
          <w:p w:rsidR="00AE34BF" w:rsidRPr="005A7656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56" w:rsidRPr="005A7656" w:rsidTr="00A454C1">
        <w:trPr>
          <w:trHeight w:val="3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4C1" w:rsidRDefault="00A454C1">
      <w:r>
        <w:br w:type="page"/>
      </w:r>
    </w:p>
    <w:tbl>
      <w:tblPr>
        <w:tblW w:w="10437" w:type="dxa"/>
        <w:tblInd w:w="-72" w:type="dxa"/>
        <w:tblLook w:val="04A0" w:firstRow="1" w:lastRow="0" w:firstColumn="1" w:lastColumn="0" w:noHBand="0" w:noVBand="1"/>
      </w:tblPr>
      <w:tblGrid>
        <w:gridCol w:w="86"/>
        <w:gridCol w:w="3100"/>
        <w:gridCol w:w="333"/>
        <w:gridCol w:w="432"/>
        <w:gridCol w:w="505"/>
        <w:gridCol w:w="397"/>
        <w:gridCol w:w="238"/>
        <w:gridCol w:w="623"/>
        <w:gridCol w:w="650"/>
        <w:gridCol w:w="476"/>
        <w:gridCol w:w="676"/>
        <w:gridCol w:w="671"/>
        <w:gridCol w:w="1197"/>
        <w:gridCol w:w="271"/>
        <w:gridCol w:w="728"/>
        <w:gridCol w:w="40"/>
        <w:gridCol w:w="14"/>
      </w:tblGrid>
      <w:tr w:rsidR="00A6357C" w:rsidRPr="00A6357C" w:rsidTr="00A454C1">
        <w:trPr>
          <w:gridAfter w:val="1"/>
          <w:wAfter w:w="14" w:type="dxa"/>
          <w:trHeight w:val="315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5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357C" w:rsidRPr="00A6357C" w:rsidTr="00A454C1">
        <w:trPr>
          <w:gridAfter w:val="2"/>
          <w:wAfter w:w="54" w:type="dxa"/>
          <w:trHeight w:val="315"/>
        </w:trPr>
        <w:tc>
          <w:tcPr>
            <w:tcW w:w="10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A6357C" w:rsidRPr="00A6357C" w:rsidTr="00A454C1">
        <w:trPr>
          <w:gridAfter w:val="2"/>
          <w:wAfter w:w="54" w:type="dxa"/>
          <w:trHeight w:val="315"/>
        </w:trPr>
        <w:tc>
          <w:tcPr>
            <w:tcW w:w="10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A6357C" w:rsidRPr="00A6357C" w:rsidTr="00A454C1">
        <w:trPr>
          <w:gridAfter w:val="2"/>
          <w:wAfter w:w="54" w:type="dxa"/>
          <w:trHeight w:val="315"/>
        </w:trPr>
        <w:tc>
          <w:tcPr>
            <w:tcW w:w="10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45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0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A6357C" w:rsidRPr="00A6357C" w:rsidTr="00A454C1">
        <w:trPr>
          <w:gridAfter w:val="3"/>
          <w:wAfter w:w="782" w:type="dxa"/>
          <w:trHeight w:val="31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F5" w:rsidRPr="0091331F" w:rsidTr="00A454C1">
        <w:trPr>
          <w:gridBefore w:val="1"/>
          <w:wBefore w:w="86" w:type="dxa"/>
          <w:trHeight w:val="225"/>
        </w:trPr>
        <w:tc>
          <w:tcPr>
            <w:tcW w:w="10351" w:type="dxa"/>
            <w:gridSpan w:val="16"/>
          </w:tcPr>
          <w:p w:rsidR="00073DF5" w:rsidRPr="0091331F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DF5" w:rsidRPr="002A77D6" w:rsidTr="00A454C1">
        <w:trPr>
          <w:gridBefore w:val="1"/>
          <w:wBefore w:w="86" w:type="dxa"/>
          <w:trHeight w:val="1277"/>
        </w:trPr>
        <w:tc>
          <w:tcPr>
            <w:tcW w:w="10351" w:type="dxa"/>
            <w:gridSpan w:val="16"/>
            <w:hideMark/>
          </w:tcPr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Мундыбашского городского поселения</w:t>
            </w:r>
          </w:p>
          <w:p w:rsidR="00073DF5" w:rsidRPr="002A77D6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на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  <w:p w:rsidR="002A77D6" w:rsidRPr="002A77D6" w:rsidRDefault="002A77D6" w:rsidP="002A77D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073DF5" w:rsidRPr="006C4EAE" w:rsidTr="00A454C1">
        <w:trPr>
          <w:gridBefore w:val="1"/>
          <w:wBefore w:w="86" w:type="dxa"/>
          <w:trHeight w:val="33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4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5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6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73DF5" w:rsidRPr="0091331F" w:rsidTr="00A454C1">
        <w:trPr>
          <w:gridBefore w:val="1"/>
          <w:wBefore w:w="86" w:type="dxa"/>
          <w:trHeight w:val="702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E474BC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73DF5" w:rsidRPr="0091331F" w:rsidTr="00A454C1">
        <w:trPr>
          <w:gridBefore w:val="1"/>
          <w:wBefore w:w="86" w:type="dxa"/>
          <w:trHeight w:val="607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8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76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70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258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2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66FC" w:rsidRPr="00263E1E" w:rsidTr="00A454C1">
        <w:trPr>
          <w:gridBefore w:val="1"/>
          <w:wBefore w:w="86" w:type="dxa"/>
          <w:trHeight w:val="2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A066FC" w:rsidRPr="0091331F" w:rsidTr="00A454C1">
        <w:trPr>
          <w:gridBefore w:val="1"/>
          <w:wBefore w:w="86" w:type="dxa"/>
          <w:trHeight w:val="2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E94D58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70403,32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17717,50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17887,50</w:t>
            </w:r>
          </w:p>
        </w:tc>
      </w:tr>
      <w:tr w:rsidR="002A77D6" w:rsidRPr="0091331F" w:rsidTr="00A454C1">
        <w:trPr>
          <w:gridBefore w:val="1"/>
          <w:wBefore w:w="86" w:type="dxa"/>
          <w:trHeight w:val="255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6" w:rsidRPr="005E60B2" w:rsidRDefault="002A77D6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E94D58" w:rsidP="00E4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70403,32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E4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17717,50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E4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17887,50</w:t>
            </w:r>
          </w:p>
        </w:tc>
      </w:tr>
    </w:tbl>
    <w:p w:rsidR="007F14B7" w:rsidRPr="00E25C37" w:rsidRDefault="007F14B7" w:rsidP="002A77D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14B7" w:rsidRPr="00E25C37" w:rsidSect="00286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3"/>
    <w:rsid w:val="0002135B"/>
    <w:rsid w:val="00071848"/>
    <w:rsid w:val="00073DF5"/>
    <w:rsid w:val="000C56C3"/>
    <w:rsid w:val="00100886"/>
    <w:rsid w:val="001A7E5E"/>
    <w:rsid w:val="00255FD9"/>
    <w:rsid w:val="00286BD2"/>
    <w:rsid w:val="002A6564"/>
    <w:rsid w:val="002A77D6"/>
    <w:rsid w:val="002B4578"/>
    <w:rsid w:val="00302DDE"/>
    <w:rsid w:val="00335DC4"/>
    <w:rsid w:val="003D7FA4"/>
    <w:rsid w:val="00403EED"/>
    <w:rsid w:val="00441742"/>
    <w:rsid w:val="00455DA3"/>
    <w:rsid w:val="004C0085"/>
    <w:rsid w:val="004C4C26"/>
    <w:rsid w:val="004E438D"/>
    <w:rsid w:val="00582B83"/>
    <w:rsid w:val="00596A66"/>
    <w:rsid w:val="005A7656"/>
    <w:rsid w:val="005F4664"/>
    <w:rsid w:val="00625498"/>
    <w:rsid w:val="0067740E"/>
    <w:rsid w:val="00680B4F"/>
    <w:rsid w:val="006F3835"/>
    <w:rsid w:val="00721E05"/>
    <w:rsid w:val="00792B5C"/>
    <w:rsid w:val="007A1B03"/>
    <w:rsid w:val="007A1B5C"/>
    <w:rsid w:val="007D5F7C"/>
    <w:rsid w:val="007D75FD"/>
    <w:rsid w:val="007F14B7"/>
    <w:rsid w:val="008A7827"/>
    <w:rsid w:val="008B1E1B"/>
    <w:rsid w:val="00940D9E"/>
    <w:rsid w:val="009702D7"/>
    <w:rsid w:val="00970BFD"/>
    <w:rsid w:val="009B3474"/>
    <w:rsid w:val="00A05E3C"/>
    <w:rsid w:val="00A066FC"/>
    <w:rsid w:val="00A454C1"/>
    <w:rsid w:val="00A5595A"/>
    <w:rsid w:val="00A6357C"/>
    <w:rsid w:val="00A82C1A"/>
    <w:rsid w:val="00A92667"/>
    <w:rsid w:val="00AE34BF"/>
    <w:rsid w:val="00B36B91"/>
    <w:rsid w:val="00B90C4F"/>
    <w:rsid w:val="00BC51F3"/>
    <w:rsid w:val="00BD700D"/>
    <w:rsid w:val="00D45314"/>
    <w:rsid w:val="00D51BC3"/>
    <w:rsid w:val="00E01DF6"/>
    <w:rsid w:val="00E25C37"/>
    <w:rsid w:val="00E340E7"/>
    <w:rsid w:val="00E4600D"/>
    <w:rsid w:val="00E65BC5"/>
    <w:rsid w:val="00E94D58"/>
    <w:rsid w:val="00E95146"/>
    <w:rsid w:val="00EB0604"/>
    <w:rsid w:val="00F015CB"/>
    <w:rsid w:val="00F32BC7"/>
    <w:rsid w:val="00F456A5"/>
    <w:rsid w:val="00F7327C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5AD5-716B-4D32-B8CD-BDA04A5B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10854</Words>
  <Characters>61872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56</cp:revision>
  <cp:lastPrinted>2024-03-28T07:03:00Z</cp:lastPrinted>
  <dcterms:created xsi:type="dcterms:W3CDTF">2023-05-24T03:00:00Z</dcterms:created>
  <dcterms:modified xsi:type="dcterms:W3CDTF">2024-04-27T04:44:00Z</dcterms:modified>
</cp:coreProperties>
</file>