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71F48" w14:textId="007C5636" w:rsidR="005C38E4" w:rsidRDefault="00A87D58">
      <w:bookmarkStart w:id="0" w:name="_GoBack"/>
      <w:r>
        <w:rPr>
          <w:noProof/>
        </w:rPr>
        <w:drawing>
          <wp:inline distT="0" distB="0" distL="0" distR="0" wp14:anchorId="3D03F829" wp14:editId="012A30B4">
            <wp:extent cx="9733085" cy="7786468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745" cy="78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8E4" w:rsidSect="00A87D58">
      <w:headerReference w:type="default" r:id="rId7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DF16A" w14:textId="77777777" w:rsidR="00DA31F7" w:rsidRDefault="00DA31F7" w:rsidP="00A87D58">
      <w:pPr>
        <w:spacing w:after="0" w:line="240" w:lineRule="auto"/>
      </w:pPr>
      <w:r>
        <w:separator/>
      </w:r>
    </w:p>
  </w:endnote>
  <w:endnote w:type="continuationSeparator" w:id="0">
    <w:p w14:paraId="50AFD04B" w14:textId="77777777" w:rsidR="00DA31F7" w:rsidRDefault="00DA31F7" w:rsidP="00A8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48A48" w14:textId="77777777" w:rsidR="00DA31F7" w:rsidRDefault="00DA31F7" w:rsidP="00A87D58">
      <w:pPr>
        <w:spacing w:after="0" w:line="240" w:lineRule="auto"/>
      </w:pPr>
      <w:r>
        <w:separator/>
      </w:r>
    </w:p>
  </w:footnote>
  <w:footnote w:type="continuationSeparator" w:id="0">
    <w:p w14:paraId="3F4F1059" w14:textId="77777777" w:rsidR="00DA31F7" w:rsidRDefault="00DA31F7" w:rsidP="00A8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1B67E" w14:textId="641C4441" w:rsidR="00A87D58" w:rsidRDefault="00A87D58" w:rsidP="00A87D58">
    <w:pPr>
      <w:pStyle w:val="a3"/>
      <w:jc w:val="right"/>
    </w:pPr>
    <w:r>
      <w:t>Утверждена</w:t>
    </w:r>
  </w:p>
  <w:p w14:paraId="2B736468" w14:textId="183DD928" w:rsidR="00A87D58" w:rsidRDefault="00A87D58" w:rsidP="00A87D58">
    <w:pPr>
      <w:pStyle w:val="a3"/>
      <w:jc w:val="right"/>
    </w:pPr>
    <w:r>
      <w:t>Решением Совета народных депутатов</w:t>
    </w:r>
  </w:p>
  <w:p w14:paraId="17C096BF" w14:textId="2ABBAC3F" w:rsidR="00A87D58" w:rsidRDefault="00A87D58" w:rsidP="00A87D58">
    <w:pPr>
      <w:pStyle w:val="a3"/>
      <w:jc w:val="right"/>
    </w:pPr>
    <w:r>
      <w:t>Мундыбашского городского поселения</w:t>
    </w:r>
  </w:p>
  <w:p w14:paraId="7CCBAC16" w14:textId="19B1886F" w:rsidR="00A87D58" w:rsidRDefault="00A87D58" w:rsidP="00A87D58">
    <w:pPr>
      <w:pStyle w:val="a3"/>
      <w:jc w:val="right"/>
    </w:pPr>
    <w:r>
      <w:t>от «__» июня 2021 года №__</w:t>
    </w:r>
  </w:p>
  <w:p w14:paraId="4ACBC18C" w14:textId="1C7B87FD" w:rsidR="00A87D58" w:rsidRDefault="00A87D58" w:rsidP="00A87D58">
    <w:pPr>
      <w:pStyle w:val="a3"/>
      <w:jc w:val="center"/>
    </w:pPr>
    <w:r>
      <w:t>Схема границ территориального общественного самоуправления «Григорьева-</w:t>
    </w:r>
    <w:proofErr w:type="spellStart"/>
    <w:r>
      <w:t>Тельбесская</w:t>
    </w:r>
    <w:proofErr w:type="spellEnd"/>
    <w:r>
      <w:t>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450"/>
    <w:rsid w:val="005C38E4"/>
    <w:rsid w:val="00A87D58"/>
    <w:rsid w:val="00B72450"/>
    <w:rsid w:val="00DA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D45D8"/>
  <w15:chartTrackingRefBased/>
  <w15:docId w15:val="{6FA6817D-CCE5-4E95-8D94-42C10BC3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D58"/>
  </w:style>
  <w:style w:type="paragraph" w:styleId="a5">
    <w:name w:val="footer"/>
    <w:basedOn w:val="a"/>
    <w:link w:val="a6"/>
    <w:uiPriority w:val="99"/>
    <w:unhideWhenUsed/>
    <w:rsid w:val="00A8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3</cp:revision>
  <cp:lastPrinted>2021-06-07T12:22:00Z</cp:lastPrinted>
  <dcterms:created xsi:type="dcterms:W3CDTF">2021-06-07T12:14:00Z</dcterms:created>
  <dcterms:modified xsi:type="dcterms:W3CDTF">2021-06-07T12:23:00Z</dcterms:modified>
</cp:coreProperties>
</file>